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7F5F" w14:textId="77777777" w:rsidR="00CD4E3D" w:rsidRDefault="00CD4E3D"/>
    <w:p w14:paraId="34D3A4DC" w14:textId="77777777" w:rsidR="00EF7118" w:rsidRPr="00EF7118" w:rsidRDefault="00EF7118" w:rsidP="00EF7118">
      <w:pPr>
        <w:pBdr>
          <w:bottom w:val="single" w:sz="8" w:space="4" w:color="4F81BD"/>
        </w:pBdr>
        <w:spacing w:after="0" w:line="240" w:lineRule="auto"/>
        <w:contextualSpacing/>
        <w:rPr>
          <w:rFonts w:ascii="Cambria" w:eastAsia="Times New Roman" w:hAnsi="Cambria" w:cs="Times New Roman"/>
          <w:color w:val="17365D"/>
          <w:spacing w:val="5"/>
          <w:kern w:val="28"/>
          <w:sz w:val="52"/>
          <w:szCs w:val="52"/>
          <w:highlight w:val="white"/>
          <w:lang w:eastAsia="nl-NL"/>
          <w14:ligatures w14:val="none"/>
        </w:rPr>
      </w:pPr>
      <w:r w:rsidRPr="00EF7118">
        <w:rPr>
          <w:rFonts w:ascii="Cambria" w:eastAsia="Times New Roman" w:hAnsi="Cambria" w:cs="Times New Roman"/>
          <w:color w:val="17365D"/>
          <w:spacing w:val="5"/>
          <w:kern w:val="28"/>
          <w:sz w:val="52"/>
          <w:szCs w:val="52"/>
          <w:highlight w:val="white"/>
          <w:lang w:eastAsia="nl-NL"/>
          <w14:ligatures w14:val="none"/>
        </w:rPr>
        <w:t xml:space="preserve">Kansengelijkheid en Inclusie in de kinderopvang </w:t>
      </w:r>
    </w:p>
    <w:p w14:paraId="36686C6E" w14:textId="77777777" w:rsidR="00EF7118" w:rsidRPr="00EF7118" w:rsidRDefault="00EF7118" w:rsidP="00EF7118">
      <w:pPr>
        <w:pBdr>
          <w:bottom w:val="single" w:sz="8" w:space="4" w:color="4F81BD"/>
        </w:pBdr>
        <w:spacing w:after="0" w:line="240" w:lineRule="auto"/>
        <w:contextualSpacing/>
        <w:rPr>
          <w:rFonts w:ascii="Cambria" w:eastAsia="Times New Roman" w:hAnsi="Cambria" w:cs="Times New Roman"/>
          <w:color w:val="17365D"/>
          <w:spacing w:val="5"/>
          <w:kern w:val="28"/>
          <w:sz w:val="52"/>
          <w:szCs w:val="52"/>
          <w:highlight w:val="white"/>
          <w:lang w:eastAsia="nl-NL"/>
          <w14:ligatures w14:val="none"/>
        </w:rPr>
      </w:pPr>
      <w:r w:rsidRPr="00EF7118">
        <w:rPr>
          <w:rFonts w:ascii="Cambria" w:eastAsia="Times New Roman" w:hAnsi="Cambria" w:cs="Times New Roman"/>
          <w:color w:val="17365D"/>
          <w:spacing w:val="5"/>
          <w:kern w:val="28"/>
          <w:sz w:val="52"/>
          <w:szCs w:val="52"/>
          <w:highlight w:val="white"/>
          <w:lang w:eastAsia="nl-NL"/>
          <w14:ligatures w14:val="none"/>
        </w:rPr>
        <w:t xml:space="preserve">Stedelijk beleid Arnhem </w:t>
      </w:r>
    </w:p>
    <w:p w14:paraId="5F149000" w14:textId="31476F9A" w:rsidR="00EF7118" w:rsidRPr="00EF7118" w:rsidRDefault="00EF7118" w:rsidP="00EF7118">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highlight w:val="white"/>
          <w:lang w:eastAsia="nl-NL"/>
          <w14:ligatures w14:val="none"/>
        </w:rPr>
      </w:pPr>
      <w:r w:rsidRPr="00EF7118">
        <w:rPr>
          <w:rFonts w:ascii="Cambria" w:eastAsia="Times New Roman" w:hAnsi="Cambria" w:cs="Times New Roman"/>
          <w:color w:val="17365D"/>
          <w:spacing w:val="5"/>
          <w:kern w:val="28"/>
          <w:sz w:val="52"/>
          <w:szCs w:val="52"/>
          <w:highlight w:val="white"/>
          <w:lang w:eastAsia="nl-NL"/>
          <w14:ligatures w14:val="none"/>
        </w:rPr>
        <w:t>2022-202</w:t>
      </w:r>
      <w:r>
        <w:rPr>
          <w:rFonts w:ascii="Cambria" w:eastAsia="Times New Roman" w:hAnsi="Cambria" w:cs="Times New Roman"/>
          <w:color w:val="17365D"/>
          <w:spacing w:val="5"/>
          <w:kern w:val="28"/>
          <w:sz w:val="52"/>
          <w:szCs w:val="52"/>
          <w:highlight w:val="white"/>
          <w:lang w:eastAsia="nl-NL"/>
          <w14:ligatures w14:val="none"/>
        </w:rPr>
        <w:t>6</w:t>
      </w:r>
    </w:p>
    <w:p w14:paraId="32E53A40" w14:textId="77777777" w:rsidR="00EF7118" w:rsidRPr="00EF7118" w:rsidRDefault="00EF7118" w:rsidP="00EF7118">
      <w:pPr>
        <w:spacing w:after="200" w:line="276" w:lineRule="auto"/>
        <w:rPr>
          <w:rFonts w:ascii="Arial" w:eastAsia="Arial" w:hAnsi="Arial" w:cs="Arial"/>
          <w:color w:val="222222"/>
          <w:kern w:val="0"/>
          <w:sz w:val="22"/>
          <w:szCs w:val="22"/>
          <w:highlight w:val="white"/>
          <w:lang w:eastAsia="nl-NL"/>
          <w14:ligatures w14:val="none"/>
        </w:rPr>
      </w:pPr>
    </w:p>
    <w:p w14:paraId="1EF87275" w14:textId="77777777" w:rsidR="00EF7118" w:rsidRPr="00EF7118" w:rsidRDefault="00EF7118" w:rsidP="00EF7118">
      <w:pPr>
        <w:spacing w:after="200" w:line="276" w:lineRule="auto"/>
        <w:rPr>
          <w:rFonts w:ascii="Arial" w:eastAsia="Arial" w:hAnsi="Arial" w:cs="Arial"/>
          <w:color w:val="222222"/>
          <w:kern w:val="0"/>
          <w:sz w:val="22"/>
          <w:szCs w:val="22"/>
          <w:highlight w:val="white"/>
          <w:lang w:eastAsia="nl-NL"/>
          <w14:ligatures w14:val="none"/>
        </w:rPr>
      </w:pPr>
      <w:r w:rsidRPr="00EF7118">
        <w:rPr>
          <w:rFonts w:ascii="Calibri" w:eastAsia="Calibri" w:hAnsi="Calibri" w:cs="Calibri"/>
          <w:kern w:val="0"/>
          <w:sz w:val="22"/>
          <w:szCs w:val="22"/>
          <w:lang w:eastAsia="nl-NL"/>
          <w14:ligatures w14:val="none"/>
        </w:rPr>
        <w:br w:type="page"/>
      </w:r>
      <w:r w:rsidRPr="00EF7118">
        <w:rPr>
          <w:rFonts w:ascii="Calibri" w:eastAsia="Calibri" w:hAnsi="Calibri" w:cs="Calibri"/>
          <w:noProof/>
          <w:kern w:val="0"/>
          <w:sz w:val="22"/>
          <w:szCs w:val="22"/>
          <w:lang w:eastAsia="nl-NL"/>
          <w14:ligatures w14:val="none"/>
        </w:rPr>
        <w:drawing>
          <wp:anchor distT="114300" distB="114300" distL="114300" distR="114300" simplePos="0" relativeHeight="251659264" behindDoc="0" locked="0" layoutInCell="1" hidden="0" allowOverlap="1" wp14:anchorId="1C1A31C3" wp14:editId="132F7166">
            <wp:simplePos x="0" y="0"/>
            <wp:positionH relativeFrom="column">
              <wp:posOffset>342900</wp:posOffset>
            </wp:positionH>
            <wp:positionV relativeFrom="paragraph">
              <wp:posOffset>781050</wp:posOffset>
            </wp:positionV>
            <wp:extent cx="4861477" cy="4643438"/>
            <wp:effectExtent l="0" t="0" r="0" b="0"/>
            <wp:wrapSquare wrapText="bothSides" distT="114300" distB="114300" distL="114300" distR="114300"/>
            <wp:docPr id="6" name="image1.jpg" descr="Afbeelding met tekst, geel, tekenfilm, bloem&#10;&#10;Automatisch gegenereerde beschrijving"/>
            <wp:cNvGraphicFramePr/>
            <a:graphic xmlns:a="http://schemas.openxmlformats.org/drawingml/2006/main">
              <a:graphicData uri="http://schemas.openxmlformats.org/drawingml/2006/picture">
                <pic:pic xmlns:pic="http://schemas.openxmlformats.org/drawingml/2006/picture">
                  <pic:nvPicPr>
                    <pic:cNvPr id="6" name="image1.jpg" descr="Afbeelding met tekst, geel, tekenfilm, bloem&#10;&#10;Automatisch gegenereerde beschrijving"/>
                    <pic:cNvPicPr preferRelativeResize="0"/>
                  </pic:nvPicPr>
                  <pic:blipFill>
                    <a:blip r:embed="rId7"/>
                    <a:srcRect/>
                    <a:stretch>
                      <a:fillRect/>
                    </a:stretch>
                  </pic:blipFill>
                  <pic:spPr>
                    <a:xfrm>
                      <a:off x="0" y="0"/>
                      <a:ext cx="4861477" cy="4643438"/>
                    </a:xfrm>
                    <a:prstGeom prst="rect">
                      <a:avLst/>
                    </a:prstGeom>
                    <a:ln/>
                  </pic:spPr>
                </pic:pic>
              </a:graphicData>
            </a:graphic>
          </wp:anchor>
        </w:drawing>
      </w:r>
    </w:p>
    <w:p w14:paraId="3C4BB7BD" w14:textId="3750C9A6" w:rsidR="00EF7118" w:rsidRPr="00EF7118" w:rsidRDefault="00EF7118" w:rsidP="00EF7118">
      <w:pPr>
        <w:keepNext/>
        <w:keepLines/>
        <w:pBdr>
          <w:top w:val="nil"/>
          <w:left w:val="nil"/>
          <w:bottom w:val="nil"/>
          <w:right w:val="nil"/>
          <w:between w:val="nil"/>
        </w:pBdr>
        <w:spacing w:before="480" w:after="0" w:line="276" w:lineRule="auto"/>
        <w:rPr>
          <w:rFonts w:ascii="Cambria" w:eastAsia="Cambria" w:hAnsi="Cambria" w:cs="Cambria"/>
          <w:b/>
          <w:color w:val="FF0000"/>
          <w:kern w:val="0"/>
          <w:sz w:val="28"/>
          <w:szCs w:val="28"/>
          <w:lang w:eastAsia="nl-NL"/>
          <w14:ligatures w14:val="none"/>
        </w:rPr>
      </w:pPr>
      <w:r w:rsidRPr="00EF7118">
        <w:rPr>
          <w:rFonts w:ascii="Cambria" w:eastAsia="Cambria" w:hAnsi="Cambria" w:cs="Cambria"/>
          <w:b/>
          <w:color w:val="366091"/>
          <w:kern w:val="0"/>
          <w:sz w:val="28"/>
          <w:szCs w:val="28"/>
          <w:lang w:eastAsia="nl-NL"/>
          <w14:ligatures w14:val="none"/>
        </w:rPr>
        <w:lastRenderedPageBreak/>
        <w:t xml:space="preserve">Inhoudsopgave  </w:t>
      </w:r>
    </w:p>
    <w:sdt>
      <w:sdtPr>
        <w:rPr>
          <w:rFonts w:ascii="Calibri" w:eastAsia="Calibri" w:hAnsi="Calibri" w:cs="Calibri"/>
          <w:kern w:val="0"/>
          <w:sz w:val="22"/>
          <w:szCs w:val="22"/>
          <w:lang w:eastAsia="nl-NL"/>
          <w14:ligatures w14:val="none"/>
        </w:rPr>
        <w:id w:val="1181776239"/>
        <w:docPartObj>
          <w:docPartGallery w:val="Table of Contents"/>
          <w:docPartUnique/>
        </w:docPartObj>
      </w:sdtPr>
      <w:sdtContent>
        <w:p w14:paraId="3FD4A135" w14:textId="2D34868B" w:rsidR="00EF7118" w:rsidRPr="00EF7118" w:rsidRDefault="00EF7118" w:rsidP="00EF7118">
          <w:pPr>
            <w:pBdr>
              <w:top w:val="nil"/>
              <w:left w:val="nil"/>
              <w:bottom w:val="nil"/>
              <w:right w:val="nil"/>
              <w:between w:val="nil"/>
            </w:pBdr>
            <w:tabs>
              <w:tab w:val="right" w:pos="9016"/>
            </w:tabs>
            <w:spacing w:after="100" w:line="276"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kern w:val="0"/>
              <w:sz w:val="22"/>
              <w:szCs w:val="22"/>
              <w:lang w:eastAsia="nl-NL"/>
              <w14:ligatures w14:val="none"/>
            </w:rPr>
            <w:fldChar w:fldCharType="begin"/>
          </w:r>
          <w:r w:rsidRPr="00EF7118">
            <w:rPr>
              <w:rFonts w:ascii="Calibri" w:eastAsia="Calibri" w:hAnsi="Calibri" w:cs="Calibri"/>
              <w:kern w:val="0"/>
              <w:sz w:val="22"/>
              <w:szCs w:val="22"/>
              <w:lang w:eastAsia="nl-NL"/>
              <w14:ligatures w14:val="none"/>
            </w:rPr>
            <w:instrText xml:space="preserve"> TOC \h \u \z \t "Heading 1,1,Heading 2,2,Heading 3,3,"</w:instrText>
          </w:r>
          <w:r w:rsidRPr="00EF7118">
            <w:rPr>
              <w:rFonts w:ascii="Calibri" w:eastAsia="Calibri" w:hAnsi="Calibri" w:cs="Calibri"/>
              <w:kern w:val="0"/>
              <w:sz w:val="22"/>
              <w:szCs w:val="22"/>
              <w:lang w:eastAsia="nl-NL"/>
              <w14:ligatures w14:val="none"/>
            </w:rPr>
            <w:fldChar w:fldCharType="separate"/>
          </w:r>
          <w:hyperlink w:anchor="_heading=h.gjdgxs">
            <w:r>
              <w:rPr>
                <w:rFonts w:ascii="Calibri" w:eastAsia="Calibri" w:hAnsi="Calibri" w:cs="Calibri"/>
                <w:kern w:val="0"/>
                <w:sz w:val="22"/>
                <w:szCs w:val="22"/>
                <w:lang w:eastAsia="nl-NL"/>
                <w14:ligatures w14:val="none"/>
              </w:rPr>
              <w:t>K</w:t>
            </w:r>
            <w:r w:rsidRPr="00EF7118">
              <w:rPr>
                <w:rFonts w:ascii="Calibri" w:eastAsia="Calibri" w:hAnsi="Calibri" w:cs="Calibri"/>
                <w:color w:val="000000"/>
                <w:kern w:val="0"/>
                <w:sz w:val="22"/>
                <w:szCs w:val="22"/>
                <w:highlight w:val="white"/>
                <w:lang w:eastAsia="nl-NL"/>
                <w14:ligatures w14:val="none"/>
              </w:rPr>
              <w:t>a</w:t>
            </w:r>
            <w:r w:rsidRPr="00EF7118">
              <w:rPr>
                <w:rFonts w:ascii="Calibri" w:eastAsia="Calibri" w:hAnsi="Calibri" w:cs="Calibri"/>
                <w:color w:val="000000"/>
                <w:kern w:val="0"/>
                <w:sz w:val="22"/>
                <w:szCs w:val="22"/>
                <w:highlight w:val="white"/>
                <w:lang w:eastAsia="nl-NL"/>
                <w14:ligatures w14:val="none"/>
              </w:rPr>
              <w:t>n</w:t>
            </w:r>
            <w:r w:rsidRPr="00EF7118">
              <w:rPr>
                <w:rFonts w:ascii="Calibri" w:eastAsia="Calibri" w:hAnsi="Calibri" w:cs="Calibri"/>
                <w:color w:val="000000"/>
                <w:kern w:val="0"/>
                <w:sz w:val="22"/>
                <w:szCs w:val="22"/>
                <w:highlight w:val="white"/>
                <w:lang w:eastAsia="nl-NL"/>
                <w14:ligatures w14:val="none"/>
              </w:rPr>
              <w:t>sengelijkheid en inclusie Arnhem</w:t>
            </w:r>
          </w:hyperlink>
          <w:hyperlink w:anchor="_heading=h.gjdgxs">
            <w:r w:rsidRPr="00EF7118">
              <w:rPr>
                <w:rFonts w:ascii="Calibri" w:eastAsia="Calibri" w:hAnsi="Calibri" w:cs="Calibri"/>
                <w:color w:val="000000"/>
                <w:kern w:val="0"/>
                <w:sz w:val="22"/>
                <w:szCs w:val="22"/>
                <w:lang w:eastAsia="nl-NL"/>
                <w14:ligatures w14:val="none"/>
              </w:rPr>
              <w:tab/>
              <w:t>3</w:t>
            </w:r>
          </w:hyperlink>
        </w:p>
        <w:p w14:paraId="5B393609" w14:textId="77777777" w:rsidR="00EF7118" w:rsidRPr="00EF7118" w:rsidRDefault="00EF7118" w:rsidP="00EF7118">
          <w:pPr>
            <w:pBdr>
              <w:top w:val="nil"/>
              <w:left w:val="nil"/>
              <w:bottom w:val="nil"/>
              <w:right w:val="nil"/>
              <w:between w:val="nil"/>
            </w:pBdr>
            <w:tabs>
              <w:tab w:val="right" w:pos="9016"/>
            </w:tabs>
            <w:spacing w:after="100" w:line="276" w:lineRule="auto"/>
            <w:rPr>
              <w:rFonts w:ascii="Calibri" w:eastAsia="Calibri" w:hAnsi="Calibri" w:cs="Calibri"/>
              <w:color w:val="000000"/>
              <w:kern w:val="0"/>
              <w:sz w:val="22"/>
              <w:szCs w:val="22"/>
              <w:lang w:eastAsia="nl-NL"/>
              <w14:ligatures w14:val="none"/>
            </w:rPr>
          </w:pPr>
          <w:hyperlink w:anchor="_heading=h.30j0zll">
            <w:r w:rsidRPr="00EF7118">
              <w:rPr>
                <w:rFonts w:ascii="Calibri" w:eastAsia="Calibri" w:hAnsi="Calibri" w:cs="Calibri"/>
                <w:color w:val="000000"/>
                <w:kern w:val="0"/>
                <w:sz w:val="22"/>
                <w:szCs w:val="22"/>
                <w:lang w:eastAsia="nl-NL"/>
                <w14:ligatures w14:val="none"/>
              </w:rPr>
              <w:t>Stedelijk beleid Arnhem</w:t>
            </w:r>
            <w:r w:rsidRPr="00EF7118">
              <w:rPr>
                <w:rFonts w:ascii="Calibri" w:eastAsia="Calibri" w:hAnsi="Calibri" w:cs="Calibri"/>
                <w:color w:val="000000"/>
                <w:kern w:val="0"/>
                <w:sz w:val="22"/>
                <w:szCs w:val="22"/>
                <w:lang w:eastAsia="nl-NL"/>
                <w14:ligatures w14:val="none"/>
              </w:rPr>
              <w:tab/>
              <w:t>4</w:t>
            </w:r>
          </w:hyperlink>
        </w:p>
        <w:p w14:paraId="3CDAD18F" w14:textId="77777777" w:rsidR="00EF7118" w:rsidRPr="00EF7118" w:rsidRDefault="00EF7118" w:rsidP="00EF7118">
          <w:pPr>
            <w:pBdr>
              <w:top w:val="nil"/>
              <w:left w:val="nil"/>
              <w:bottom w:val="nil"/>
              <w:right w:val="nil"/>
              <w:between w:val="nil"/>
            </w:pBdr>
            <w:tabs>
              <w:tab w:val="right" w:pos="9016"/>
            </w:tabs>
            <w:spacing w:after="100" w:line="276" w:lineRule="auto"/>
            <w:ind w:left="220"/>
            <w:rPr>
              <w:rFonts w:ascii="Calibri" w:eastAsia="Calibri" w:hAnsi="Calibri" w:cs="Calibri"/>
              <w:color w:val="000000"/>
              <w:kern w:val="0"/>
              <w:sz w:val="22"/>
              <w:szCs w:val="22"/>
              <w:lang w:eastAsia="nl-NL"/>
              <w14:ligatures w14:val="none"/>
            </w:rPr>
          </w:pPr>
          <w:hyperlink w:anchor="_heading=h.1fob9te">
            <w:r w:rsidRPr="00EF7118">
              <w:rPr>
                <w:rFonts w:ascii="Calibri" w:eastAsia="Calibri" w:hAnsi="Calibri" w:cs="Calibri"/>
                <w:color w:val="000000"/>
                <w:kern w:val="0"/>
                <w:sz w:val="22"/>
                <w:szCs w:val="22"/>
                <w:lang w:eastAsia="nl-NL"/>
                <w14:ligatures w14:val="none"/>
              </w:rPr>
              <w:t>Waarom</w:t>
            </w:r>
            <w:r w:rsidRPr="00EF7118">
              <w:rPr>
                <w:rFonts w:ascii="Calibri" w:eastAsia="Calibri" w:hAnsi="Calibri" w:cs="Calibri"/>
                <w:color w:val="000000"/>
                <w:kern w:val="0"/>
                <w:sz w:val="22"/>
                <w:szCs w:val="22"/>
                <w:lang w:eastAsia="nl-NL"/>
                <w14:ligatures w14:val="none"/>
              </w:rPr>
              <w:tab/>
              <w:t>4</w:t>
            </w:r>
          </w:hyperlink>
        </w:p>
        <w:p w14:paraId="31A63012" w14:textId="77777777" w:rsidR="00EF7118" w:rsidRPr="00EF7118" w:rsidRDefault="00EF7118" w:rsidP="00EF7118">
          <w:pPr>
            <w:pBdr>
              <w:top w:val="nil"/>
              <w:left w:val="nil"/>
              <w:bottom w:val="nil"/>
              <w:right w:val="nil"/>
              <w:between w:val="nil"/>
            </w:pBdr>
            <w:tabs>
              <w:tab w:val="right" w:pos="9016"/>
            </w:tabs>
            <w:spacing w:after="100" w:line="276" w:lineRule="auto"/>
            <w:ind w:left="220"/>
            <w:rPr>
              <w:rFonts w:ascii="Calibri" w:eastAsia="Calibri" w:hAnsi="Calibri" w:cs="Calibri"/>
              <w:color w:val="000000"/>
              <w:kern w:val="0"/>
              <w:sz w:val="22"/>
              <w:szCs w:val="22"/>
              <w:lang w:eastAsia="nl-NL"/>
              <w14:ligatures w14:val="none"/>
            </w:rPr>
          </w:pPr>
          <w:hyperlink w:anchor="_heading=h.3znysh7">
            <w:r w:rsidRPr="00EF7118">
              <w:rPr>
                <w:rFonts w:ascii="Calibri" w:eastAsia="Calibri" w:hAnsi="Calibri" w:cs="Calibri"/>
                <w:color w:val="000000"/>
                <w:kern w:val="0"/>
                <w:sz w:val="22"/>
                <w:szCs w:val="22"/>
                <w:lang w:eastAsia="nl-NL"/>
                <w14:ligatures w14:val="none"/>
              </w:rPr>
              <w:t>Hoe</w:t>
            </w:r>
            <w:r w:rsidRPr="00EF7118">
              <w:rPr>
                <w:rFonts w:ascii="Calibri" w:eastAsia="Calibri" w:hAnsi="Calibri" w:cs="Calibri"/>
                <w:color w:val="000000"/>
                <w:kern w:val="0"/>
                <w:sz w:val="22"/>
                <w:szCs w:val="22"/>
                <w:lang w:eastAsia="nl-NL"/>
                <w14:ligatures w14:val="none"/>
              </w:rPr>
              <w:tab/>
              <w:t>4</w:t>
            </w:r>
          </w:hyperlink>
        </w:p>
        <w:p w14:paraId="4F8EE334" w14:textId="77777777" w:rsidR="00EF7118" w:rsidRPr="00EF7118" w:rsidRDefault="00EF7118" w:rsidP="00EF7118">
          <w:pPr>
            <w:pBdr>
              <w:top w:val="nil"/>
              <w:left w:val="nil"/>
              <w:bottom w:val="nil"/>
              <w:right w:val="nil"/>
              <w:between w:val="nil"/>
            </w:pBdr>
            <w:tabs>
              <w:tab w:val="right" w:pos="9016"/>
            </w:tabs>
            <w:spacing w:after="100" w:line="276" w:lineRule="auto"/>
            <w:ind w:left="220"/>
            <w:rPr>
              <w:rFonts w:ascii="Calibri" w:eastAsia="Calibri" w:hAnsi="Calibri" w:cs="Calibri"/>
              <w:color w:val="000000"/>
              <w:kern w:val="0"/>
              <w:sz w:val="22"/>
              <w:szCs w:val="22"/>
              <w:lang w:eastAsia="nl-NL"/>
              <w14:ligatures w14:val="none"/>
            </w:rPr>
          </w:pPr>
          <w:hyperlink w:anchor="_heading=h.1t3h5sf">
            <w:r w:rsidRPr="00EF7118">
              <w:rPr>
                <w:rFonts w:ascii="Calibri" w:eastAsia="Calibri" w:hAnsi="Calibri" w:cs="Calibri"/>
                <w:color w:val="000000"/>
                <w:kern w:val="0"/>
                <w:sz w:val="22"/>
                <w:szCs w:val="22"/>
                <w:lang w:eastAsia="nl-NL"/>
                <w14:ligatures w14:val="none"/>
              </w:rPr>
              <w:t>Wat</w:t>
            </w:r>
            <w:r w:rsidRPr="00EF7118">
              <w:rPr>
                <w:rFonts w:ascii="Calibri" w:eastAsia="Calibri" w:hAnsi="Calibri" w:cs="Calibri"/>
                <w:color w:val="000000"/>
                <w:kern w:val="0"/>
                <w:sz w:val="22"/>
                <w:szCs w:val="22"/>
                <w:lang w:eastAsia="nl-NL"/>
                <w14:ligatures w14:val="none"/>
              </w:rPr>
              <w:tab/>
              <w:t>4</w:t>
            </w:r>
          </w:hyperlink>
        </w:p>
        <w:p w14:paraId="37AF125D" w14:textId="77777777" w:rsidR="00EF7118" w:rsidRPr="00EF7118" w:rsidRDefault="00EF7118" w:rsidP="00EF7118">
          <w:pPr>
            <w:pBdr>
              <w:top w:val="nil"/>
              <w:left w:val="nil"/>
              <w:bottom w:val="nil"/>
              <w:right w:val="nil"/>
              <w:between w:val="nil"/>
            </w:pBdr>
            <w:tabs>
              <w:tab w:val="right" w:pos="9016"/>
            </w:tabs>
            <w:spacing w:after="100" w:line="276" w:lineRule="auto"/>
            <w:ind w:left="440"/>
            <w:rPr>
              <w:rFonts w:ascii="Calibri" w:eastAsia="Calibri" w:hAnsi="Calibri" w:cs="Calibri"/>
              <w:color w:val="000000"/>
              <w:kern w:val="0"/>
              <w:sz w:val="22"/>
              <w:szCs w:val="22"/>
              <w:lang w:eastAsia="nl-NL"/>
              <w14:ligatures w14:val="none"/>
            </w:rPr>
          </w:pPr>
          <w:hyperlink w:anchor="_heading=h.4d34og8">
            <w:r w:rsidRPr="00EF7118">
              <w:rPr>
                <w:rFonts w:ascii="Calibri" w:eastAsia="Calibri" w:hAnsi="Calibri" w:cs="Calibri"/>
                <w:color w:val="000000"/>
                <w:kern w:val="0"/>
                <w:sz w:val="22"/>
                <w:szCs w:val="22"/>
                <w:lang w:eastAsia="nl-NL"/>
                <w14:ligatures w14:val="none"/>
              </w:rPr>
              <w:t>I. Voorschools aanbod</w:t>
            </w:r>
            <w:r w:rsidRPr="00EF7118">
              <w:rPr>
                <w:rFonts w:ascii="Calibri" w:eastAsia="Calibri" w:hAnsi="Calibri" w:cs="Calibri"/>
                <w:color w:val="000000"/>
                <w:kern w:val="0"/>
                <w:sz w:val="22"/>
                <w:szCs w:val="22"/>
                <w:lang w:eastAsia="nl-NL"/>
                <w14:ligatures w14:val="none"/>
              </w:rPr>
              <w:tab/>
              <w:t>4</w:t>
            </w:r>
          </w:hyperlink>
        </w:p>
        <w:p w14:paraId="526056C5" w14:textId="77777777" w:rsidR="00EF7118" w:rsidRPr="00EF7118" w:rsidRDefault="00EF7118" w:rsidP="00EF7118">
          <w:pPr>
            <w:pBdr>
              <w:top w:val="nil"/>
              <w:left w:val="nil"/>
              <w:bottom w:val="nil"/>
              <w:right w:val="nil"/>
              <w:between w:val="nil"/>
            </w:pBdr>
            <w:tabs>
              <w:tab w:val="right" w:pos="9016"/>
            </w:tabs>
            <w:spacing w:after="100" w:line="276" w:lineRule="auto"/>
            <w:ind w:left="440"/>
            <w:rPr>
              <w:rFonts w:ascii="Calibri" w:eastAsia="Calibri" w:hAnsi="Calibri" w:cs="Calibri"/>
              <w:color w:val="000000"/>
              <w:kern w:val="0"/>
              <w:sz w:val="22"/>
              <w:szCs w:val="22"/>
              <w:lang w:eastAsia="nl-NL"/>
              <w14:ligatures w14:val="none"/>
            </w:rPr>
          </w:pPr>
          <w:hyperlink w:anchor="_heading=h.2s8eyo1">
            <w:r w:rsidRPr="00EF7118">
              <w:rPr>
                <w:rFonts w:ascii="Calibri" w:eastAsia="Calibri" w:hAnsi="Calibri" w:cs="Calibri"/>
                <w:color w:val="000000"/>
                <w:kern w:val="0"/>
                <w:sz w:val="22"/>
                <w:szCs w:val="22"/>
                <w:lang w:eastAsia="nl-NL"/>
                <w14:ligatures w14:val="none"/>
              </w:rPr>
              <w:t>II. Kwaliteit van de pedagogisch-didactische omgeving</w:t>
            </w:r>
            <w:r w:rsidRPr="00EF7118">
              <w:rPr>
                <w:rFonts w:ascii="Calibri" w:eastAsia="Calibri" w:hAnsi="Calibri" w:cs="Calibri"/>
                <w:color w:val="000000"/>
                <w:kern w:val="0"/>
                <w:sz w:val="22"/>
                <w:szCs w:val="22"/>
                <w:lang w:eastAsia="nl-NL"/>
                <w14:ligatures w14:val="none"/>
              </w:rPr>
              <w:tab/>
              <w:t>4</w:t>
            </w:r>
          </w:hyperlink>
        </w:p>
        <w:p w14:paraId="54EDAD5D" w14:textId="77777777" w:rsidR="00EF7118" w:rsidRPr="00EF7118" w:rsidRDefault="00EF7118" w:rsidP="00EF7118">
          <w:pPr>
            <w:pBdr>
              <w:top w:val="nil"/>
              <w:left w:val="nil"/>
              <w:bottom w:val="nil"/>
              <w:right w:val="nil"/>
              <w:between w:val="nil"/>
            </w:pBdr>
            <w:tabs>
              <w:tab w:val="right" w:pos="9016"/>
            </w:tabs>
            <w:spacing w:after="100" w:line="276" w:lineRule="auto"/>
            <w:ind w:left="440"/>
            <w:rPr>
              <w:rFonts w:ascii="Calibri" w:eastAsia="Calibri" w:hAnsi="Calibri" w:cs="Calibri"/>
              <w:color w:val="000000"/>
              <w:kern w:val="0"/>
              <w:sz w:val="22"/>
              <w:szCs w:val="22"/>
              <w:lang w:eastAsia="nl-NL"/>
              <w14:ligatures w14:val="none"/>
            </w:rPr>
          </w:pPr>
          <w:hyperlink w:anchor="_heading=h.17dp8vu">
            <w:r w:rsidRPr="00EF7118">
              <w:rPr>
                <w:rFonts w:ascii="Calibri" w:eastAsia="Calibri" w:hAnsi="Calibri" w:cs="Calibri"/>
                <w:color w:val="000000"/>
                <w:kern w:val="0"/>
                <w:sz w:val="22"/>
                <w:szCs w:val="22"/>
                <w:lang w:eastAsia="nl-NL"/>
                <w14:ligatures w14:val="none"/>
              </w:rPr>
              <w:t>III. Samenwerking met ouders</w:t>
            </w:r>
            <w:r w:rsidRPr="00EF7118">
              <w:rPr>
                <w:rFonts w:ascii="Calibri" w:eastAsia="Calibri" w:hAnsi="Calibri" w:cs="Calibri"/>
                <w:color w:val="000000"/>
                <w:kern w:val="0"/>
                <w:sz w:val="22"/>
                <w:szCs w:val="22"/>
                <w:lang w:eastAsia="nl-NL"/>
                <w14:ligatures w14:val="none"/>
              </w:rPr>
              <w:tab/>
              <w:t>5</w:t>
            </w:r>
          </w:hyperlink>
        </w:p>
        <w:p w14:paraId="3D20B4E8" w14:textId="77777777" w:rsidR="00EF7118" w:rsidRPr="00EF7118" w:rsidRDefault="00EF7118" w:rsidP="00EF7118">
          <w:pPr>
            <w:pBdr>
              <w:top w:val="nil"/>
              <w:left w:val="nil"/>
              <w:bottom w:val="nil"/>
              <w:right w:val="nil"/>
              <w:between w:val="nil"/>
            </w:pBdr>
            <w:tabs>
              <w:tab w:val="right" w:pos="9016"/>
            </w:tabs>
            <w:spacing w:after="100" w:line="276" w:lineRule="auto"/>
            <w:ind w:left="440"/>
            <w:rPr>
              <w:rFonts w:ascii="Calibri" w:eastAsia="Calibri" w:hAnsi="Calibri" w:cs="Calibri"/>
              <w:color w:val="000000"/>
              <w:kern w:val="0"/>
              <w:sz w:val="22"/>
              <w:szCs w:val="22"/>
              <w:lang w:eastAsia="nl-NL"/>
              <w14:ligatures w14:val="none"/>
            </w:rPr>
          </w:pPr>
          <w:hyperlink w:anchor="_heading=h.3rdcrjn">
            <w:r w:rsidRPr="00EF7118">
              <w:rPr>
                <w:rFonts w:ascii="Calibri" w:eastAsia="Calibri" w:hAnsi="Calibri" w:cs="Calibri"/>
                <w:color w:val="000000"/>
                <w:kern w:val="0"/>
                <w:sz w:val="22"/>
                <w:szCs w:val="22"/>
                <w:lang w:eastAsia="nl-NL"/>
                <w14:ligatures w14:val="none"/>
              </w:rPr>
              <w:t>IV. Samenwerking met netwerkpartners</w:t>
            </w:r>
            <w:r w:rsidRPr="00EF7118">
              <w:rPr>
                <w:rFonts w:ascii="Calibri" w:eastAsia="Calibri" w:hAnsi="Calibri" w:cs="Calibri"/>
                <w:color w:val="000000"/>
                <w:kern w:val="0"/>
                <w:sz w:val="22"/>
                <w:szCs w:val="22"/>
                <w:lang w:eastAsia="nl-NL"/>
                <w14:ligatures w14:val="none"/>
              </w:rPr>
              <w:tab/>
              <w:t>5</w:t>
            </w:r>
          </w:hyperlink>
        </w:p>
        <w:p w14:paraId="2AC9063E" w14:textId="77777777" w:rsidR="00EF7118" w:rsidRPr="00EF7118" w:rsidRDefault="00EF7118" w:rsidP="00EF7118">
          <w:pPr>
            <w:pBdr>
              <w:top w:val="nil"/>
              <w:left w:val="nil"/>
              <w:bottom w:val="nil"/>
              <w:right w:val="nil"/>
              <w:between w:val="nil"/>
            </w:pBdr>
            <w:tabs>
              <w:tab w:val="right" w:pos="9016"/>
            </w:tabs>
            <w:spacing w:after="100" w:line="276" w:lineRule="auto"/>
            <w:ind w:left="440"/>
            <w:rPr>
              <w:rFonts w:ascii="Calibri" w:eastAsia="Calibri" w:hAnsi="Calibri" w:cs="Calibri"/>
              <w:color w:val="000000"/>
              <w:kern w:val="0"/>
              <w:sz w:val="22"/>
              <w:szCs w:val="22"/>
              <w:lang w:eastAsia="nl-NL"/>
              <w14:ligatures w14:val="none"/>
            </w:rPr>
          </w:pPr>
          <w:hyperlink w:anchor="_heading=h.26in1rg">
            <w:r w:rsidRPr="00EF7118">
              <w:rPr>
                <w:rFonts w:ascii="Calibri" w:eastAsia="Calibri" w:hAnsi="Calibri" w:cs="Calibri"/>
                <w:color w:val="000000"/>
                <w:kern w:val="0"/>
                <w:sz w:val="22"/>
                <w:szCs w:val="22"/>
                <w:lang w:eastAsia="nl-NL"/>
                <w14:ligatures w14:val="none"/>
              </w:rPr>
              <w:t>V. Samenwerking met het onderwijs</w:t>
            </w:r>
            <w:r w:rsidRPr="00EF7118">
              <w:rPr>
                <w:rFonts w:ascii="Calibri" w:eastAsia="Calibri" w:hAnsi="Calibri" w:cs="Calibri"/>
                <w:color w:val="000000"/>
                <w:kern w:val="0"/>
                <w:sz w:val="22"/>
                <w:szCs w:val="22"/>
                <w:lang w:eastAsia="nl-NL"/>
                <w14:ligatures w14:val="none"/>
              </w:rPr>
              <w:tab/>
              <w:t>5</w:t>
            </w:r>
          </w:hyperlink>
        </w:p>
        <w:p w14:paraId="7D0149D1" w14:textId="77777777" w:rsidR="00EF7118" w:rsidRPr="00EF7118" w:rsidRDefault="00EF7118" w:rsidP="00EF7118">
          <w:pPr>
            <w:pBdr>
              <w:top w:val="nil"/>
              <w:left w:val="nil"/>
              <w:bottom w:val="nil"/>
              <w:right w:val="nil"/>
              <w:between w:val="nil"/>
            </w:pBdr>
            <w:tabs>
              <w:tab w:val="right" w:pos="9016"/>
            </w:tabs>
            <w:spacing w:after="100" w:line="276" w:lineRule="auto"/>
            <w:ind w:left="220"/>
            <w:rPr>
              <w:rFonts w:ascii="Calibri" w:eastAsia="Calibri" w:hAnsi="Calibri" w:cs="Calibri"/>
              <w:color w:val="000000"/>
              <w:kern w:val="0"/>
              <w:sz w:val="22"/>
              <w:szCs w:val="22"/>
              <w:lang w:eastAsia="nl-NL"/>
              <w14:ligatures w14:val="none"/>
            </w:rPr>
          </w:pPr>
          <w:hyperlink w:anchor="_heading=h.lnxbz9">
            <w:r w:rsidRPr="00EF7118">
              <w:rPr>
                <w:rFonts w:ascii="Calibri" w:eastAsia="Calibri" w:hAnsi="Calibri" w:cs="Calibri"/>
                <w:color w:val="000000"/>
                <w:kern w:val="0"/>
                <w:sz w:val="22"/>
                <w:szCs w:val="22"/>
                <w:lang w:eastAsia="nl-NL"/>
                <w14:ligatures w14:val="none"/>
              </w:rPr>
              <w:t>Wie</w:t>
            </w:r>
            <w:r w:rsidRPr="00EF7118">
              <w:rPr>
                <w:rFonts w:ascii="Calibri" w:eastAsia="Calibri" w:hAnsi="Calibri" w:cs="Calibri"/>
                <w:color w:val="000000"/>
                <w:kern w:val="0"/>
                <w:sz w:val="22"/>
                <w:szCs w:val="22"/>
                <w:lang w:eastAsia="nl-NL"/>
                <w14:ligatures w14:val="none"/>
              </w:rPr>
              <w:tab/>
              <w:t>5</w:t>
            </w:r>
          </w:hyperlink>
        </w:p>
        <w:p w14:paraId="0CA21BA1" w14:textId="020450B6" w:rsidR="00EF7118" w:rsidRPr="00EF7118" w:rsidRDefault="00EF7118" w:rsidP="00EF7118">
          <w:pPr>
            <w:pBdr>
              <w:top w:val="nil"/>
              <w:left w:val="nil"/>
              <w:bottom w:val="nil"/>
              <w:right w:val="nil"/>
              <w:between w:val="nil"/>
            </w:pBdr>
            <w:tabs>
              <w:tab w:val="right" w:pos="9016"/>
            </w:tabs>
            <w:spacing w:after="100" w:line="276" w:lineRule="auto"/>
            <w:ind w:left="220"/>
            <w:rPr>
              <w:rFonts w:ascii="Calibri" w:eastAsia="Calibri" w:hAnsi="Calibri" w:cs="Calibri"/>
              <w:color w:val="000000"/>
              <w:kern w:val="0"/>
              <w:sz w:val="22"/>
              <w:szCs w:val="22"/>
              <w:lang w:eastAsia="nl-NL"/>
              <w14:ligatures w14:val="none"/>
            </w:rPr>
          </w:pPr>
        </w:p>
        <w:p w14:paraId="0F8C03CA" w14:textId="77777777" w:rsidR="00EF7118" w:rsidRPr="00EF7118" w:rsidRDefault="00EF7118" w:rsidP="00EF7118">
          <w:pPr>
            <w:spacing w:after="200" w:line="276"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fldChar w:fldCharType="end"/>
          </w:r>
        </w:p>
      </w:sdtContent>
    </w:sdt>
    <w:p w14:paraId="097A05E6" w14:textId="77777777" w:rsidR="00EF7118" w:rsidRPr="00EF7118" w:rsidRDefault="00EF7118" w:rsidP="00EF7118">
      <w:pPr>
        <w:spacing w:after="200" w:line="276" w:lineRule="auto"/>
        <w:rPr>
          <w:rFonts w:ascii="Arial" w:eastAsia="Arial" w:hAnsi="Arial" w:cs="Arial"/>
          <w:color w:val="222222"/>
          <w:kern w:val="0"/>
          <w:sz w:val="22"/>
          <w:szCs w:val="22"/>
          <w:highlight w:val="white"/>
          <w:lang w:eastAsia="nl-NL"/>
          <w14:ligatures w14:val="none"/>
        </w:rPr>
      </w:pPr>
      <w:r w:rsidRPr="00EF7118">
        <w:rPr>
          <w:rFonts w:ascii="Calibri" w:eastAsia="Calibri" w:hAnsi="Calibri" w:cs="Calibri"/>
          <w:kern w:val="0"/>
          <w:sz w:val="22"/>
          <w:szCs w:val="22"/>
          <w:lang w:eastAsia="nl-NL"/>
          <w14:ligatures w14:val="none"/>
        </w:rPr>
        <w:br w:type="page"/>
      </w:r>
    </w:p>
    <w:p w14:paraId="2940EDCC" w14:textId="77777777" w:rsidR="00EF7118" w:rsidRPr="00EF7118" w:rsidRDefault="00EF7118" w:rsidP="00EF7118">
      <w:pPr>
        <w:keepNext/>
        <w:keepLines/>
        <w:spacing w:before="480" w:after="0" w:line="276" w:lineRule="auto"/>
        <w:outlineLvl w:val="0"/>
        <w:rPr>
          <w:rFonts w:ascii="Cambria" w:eastAsia="Times New Roman" w:hAnsi="Cambria" w:cs="Times New Roman"/>
          <w:b/>
          <w:bCs/>
          <w:color w:val="365F91"/>
          <w:kern w:val="0"/>
          <w:sz w:val="28"/>
          <w:szCs w:val="28"/>
          <w:lang w:eastAsia="nl-NL"/>
          <w14:ligatures w14:val="none"/>
        </w:rPr>
      </w:pPr>
      <w:bookmarkStart w:id="0" w:name="_heading=h.30j0zll" w:colFirst="0" w:colLast="0"/>
      <w:bookmarkEnd w:id="0"/>
      <w:r w:rsidRPr="00EF7118">
        <w:rPr>
          <w:rFonts w:ascii="Cambria" w:eastAsia="Times New Roman" w:hAnsi="Cambria" w:cs="Times New Roman"/>
          <w:b/>
          <w:bCs/>
          <w:color w:val="365F91"/>
          <w:kern w:val="0"/>
          <w:sz w:val="28"/>
          <w:szCs w:val="28"/>
          <w:lang w:eastAsia="nl-NL"/>
          <w14:ligatures w14:val="none"/>
        </w:rPr>
        <w:lastRenderedPageBreak/>
        <w:t>Stedelijk beleid Arnhem</w:t>
      </w:r>
    </w:p>
    <w:p w14:paraId="0DA1BFEF" w14:textId="050C4527" w:rsidR="00EF7118" w:rsidRPr="00EF7118" w:rsidRDefault="00EF7118" w:rsidP="00EF7118">
      <w:pPr>
        <w:spacing w:after="200" w:line="276" w:lineRule="auto"/>
        <w:rPr>
          <w:rFonts w:ascii="Cambria" w:eastAsia="Cambria" w:hAnsi="Cambria" w:cs="Cambria"/>
          <w:i/>
          <w:color w:val="4F81BD"/>
          <w:kern w:val="0"/>
          <w:lang w:eastAsia="nl-NL"/>
          <w14:ligatures w14:val="none"/>
        </w:rPr>
      </w:pPr>
      <w:r w:rsidRPr="00EF7118">
        <w:rPr>
          <w:rFonts w:ascii="Cambria" w:eastAsia="Cambria" w:hAnsi="Cambria" w:cs="Cambria"/>
          <w:i/>
          <w:color w:val="4F81BD"/>
          <w:kern w:val="0"/>
          <w:lang w:eastAsia="nl-NL"/>
          <w14:ligatures w14:val="none"/>
        </w:rPr>
        <w:t>Arnhems beleid kansengelijkheid en inclusie in de kinderopvang 2022-202</w:t>
      </w:r>
      <w:r w:rsidR="006C69CC">
        <w:rPr>
          <w:rFonts w:ascii="Cambria" w:eastAsia="Cambria" w:hAnsi="Cambria" w:cs="Cambria"/>
          <w:i/>
          <w:color w:val="4F81BD"/>
          <w:kern w:val="0"/>
          <w:lang w:eastAsia="nl-NL"/>
          <w14:ligatures w14:val="none"/>
        </w:rPr>
        <w:t>6</w:t>
      </w:r>
      <w:r w:rsidRPr="00EF7118">
        <w:rPr>
          <w:rFonts w:ascii="Cambria" w:eastAsia="Cambria" w:hAnsi="Cambria" w:cs="Cambria"/>
          <w:i/>
          <w:color w:val="4F81BD"/>
          <w:kern w:val="0"/>
          <w:lang w:eastAsia="nl-NL"/>
          <w14:ligatures w14:val="none"/>
        </w:rPr>
        <w:t xml:space="preserve"> </w:t>
      </w:r>
    </w:p>
    <w:p w14:paraId="114CE13C" w14:textId="77777777" w:rsidR="00EF7118" w:rsidRPr="00EF7118" w:rsidRDefault="00EF7118" w:rsidP="00EF7118">
      <w:pPr>
        <w:keepNext/>
        <w:keepLines/>
        <w:spacing w:before="200" w:after="0" w:line="276" w:lineRule="auto"/>
        <w:outlineLvl w:val="1"/>
        <w:rPr>
          <w:rFonts w:ascii="Cambria" w:eastAsia="Times New Roman" w:hAnsi="Cambria" w:cs="Times New Roman"/>
          <w:b/>
          <w:bCs/>
          <w:color w:val="4F81BD"/>
          <w:kern w:val="0"/>
          <w:sz w:val="26"/>
          <w:szCs w:val="26"/>
          <w:lang w:eastAsia="nl-NL"/>
          <w14:ligatures w14:val="none"/>
        </w:rPr>
      </w:pPr>
      <w:bookmarkStart w:id="1" w:name="_heading=h.1fob9te" w:colFirst="0" w:colLast="0"/>
      <w:bookmarkEnd w:id="1"/>
      <w:r w:rsidRPr="00EF7118">
        <w:rPr>
          <w:rFonts w:ascii="Cambria" w:eastAsia="Times New Roman" w:hAnsi="Cambria" w:cs="Times New Roman"/>
          <w:b/>
          <w:bCs/>
          <w:color w:val="4F81BD"/>
          <w:kern w:val="0"/>
          <w:sz w:val="26"/>
          <w:szCs w:val="26"/>
          <w:lang w:eastAsia="nl-NL"/>
          <w14:ligatures w14:val="none"/>
        </w:rPr>
        <w:t>Waarom</w:t>
      </w:r>
    </w:p>
    <w:p w14:paraId="4D69711F" w14:textId="77777777" w:rsidR="00EF7118" w:rsidRPr="00EF7118" w:rsidRDefault="00EF7118" w:rsidP="00EF7118">
      <w:pPr>
        <w:shd w:val="clear" w:color="auto" w:fill="FFFFFF"/>
        <w:spacing w:line="31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 xml:space="preserve">Kinderen ontwikkelen zich in de eerste levensjaren razendsnel. De eerste 7 jaar zijn de belangrijkste jaren voor de ontwikkeling van een kind naar volwassene. Ervaringen die kinderen in de eerste jaren opdoen hebben invloed op hun hele leven, zoals op hun school carrière, beroepsloopbaan en hoe zij hun eigen kinderen opvoeden. De vroege kindertijd is daarmee zowel een bron van grote kansen maar ook een bron van aanzienlijke risico’s als de kinderen niet de juiste ontwikkelmogelijkheden krijgen. We kijken daarom al op de peuteropvang naar wat nodig is voor jonge kinderen en hun ouders om hen een goede en kansrijke start te geven. </w:t>
      </w:r>
    </w:p>
    <w:p w14:paraId="6125802F"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De gezamenlijk gedragen </w:t>
      </w:r>
      <w:r w:rsidRPr="00EF7118">
        <w:rPr>
          <w:rFonts w:ascii="Calibri" w:eastAsia="Calibri" w:hAnsi="Calibri" w:cs="Calibri"/>
          <w:b/>
          <w:bCs/>
          <w:color w:val="000000"/>
          <w:kern w:val="0"/>
          <w:sz w:val="22"/>
          <w:szCs w:val="22"/>
          <w:lang w:eastAsia="nl-NL"/>
          <w14:ligatures w14:val="none"/>
        </w:rPr>
        <w:t>missie</w:t>
      </w:r>
      <w:r w:rsidRPr="00EF7118">
        <w:rPr>
          <w:rFonts w:ascii="Calibri" w:eastAsia="Calibri" w:hAnsi="Calibri" w:cs="Calibri"/>
          <w:color w:val="000000"/>
          <w:kern w:val="0"/>
          <w:sz w:val="22"/>
          <w:szCs w:val="22"/>
          <w:lang w:eastAsia="nl-NL"/>
          <w14:ligatures w14:val="none"/>
        </w:rPr>
        <w:t xml:space="preserve"> luidt als volgt:</w:t>
      </w:r>
    </w:p>
    <w:p w14:paraId="76B387AD"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p>
    <w:p w14:paraId="6068FAAC" w14:textId="77777777" w:rsidR="00EF7118" w:rsidRPr="00EF7118" w:rsidRDefault="00EF7118" w:rsidP="00EF7118">
      <w:pPr>
        <w:pBdr>
          <w:top w:val="nil"/>
          <w:left w:val="nil"/>
          <w:bottom w:val="nil"/>
          <w:right w:val="nil"/>
          <w:between w:val="nil"/>
        </w:pBdr>
        <w:spacing w:after="200" w:line="276" w:lineRule="auto"/>
        <w:rPr>
          <w:rFonts w:ascii="Calibri" w:eastAsia="Calibri" w:hAnsi="Calibri" w:cs="Calibri"/>
          <w:i/>
          <w:color w:val="000000"/>
          <w:kern w:val="0"/>
          <w:sz w:val="22"/>
          <w:szCs w:val="22"/>
          <w:lang w:eastAsia="nl-NL"/>
          <w14:ligatures w14:val="none"/>
        </w:rPr>
      </w:pPr>
      <w:r w:rsidRPr="00EF7118">
        <w:rPr>
          <w:rFonts w:ascii="Calibri" w:eastAsia="Calibri" w:hAnsi="Calibri" w:cs="Calibri"/>
          <w:i/>
          <w:color w:val="000000"/>
          <w:kern w:val="0"/>
          <w:sz w:val="22"/>
          <w:szCs w:val="22"/>
          <w:lang w:eastAsia="nl-NL"/>
          <w14:ligatures w14:val="none"/>
        </w:rPr>
        <w:t>Alle kinderen in Arnhem kunnen binnen de kinderopvang in hun eigen leefomgeving de professionele ondersteuning en begeleiding krijgen die zij nodig hebben om zich optimaal te kunnen ontwikkelen, in intensieve samenwerking met ouders en in doorgaande lijn met het onderwijs.</w:t>
      </w:r>
    </w:p>
    <w:p w14:paraId="36657805"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Hieraan ligt de volgende </w:t>
      </w:r>
      <w:r w:rsidRPr="00EF7118">
        <w:rPr>
          <w:rFonts w:ascii="Calibri" w:eastAsia="Calibri" w:hAnsi="Calibri" w:cs="Calibri"/>
          <w:b/>
          <w:bCs/>
          <w:color w:val="000000"/>
          <w:kern w:val="0"/>
          <w:sz w:val="22"/>
          <w:szCs w:val="22"/>
          <w:lang w:eastAsia="nl-NL"/>
          <w14:ligatures w14:val="none"/>
        </w:rPr>
        <w:t>visie</w:t>
      </w:r>
      <w:r w:rsidRPr="00EF7118">
        <w:rPr>
          <w:rFonts w:ascii="Calibri" w:eastAsia="Calibri" w:hAnsi="Calibri" w:cs="Calibri"/>
          <w:color w:val="000000"/>
          <w:kern w:val="0"/>
          <w:sz w:val="22"/>
          <w:szCs w:val="22"/>
          <w:lang w:eastAsia="nl-NL"/>
          <w14:ligatures w14:val="none"/>
        </w:rPr>
        <w:t xml:space="preserve"> ten grondslag:</w:t>
      </w:r>
    </w:p>
    <w:p w14:paraId="6DBA21FE"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p>
    <w:p w14:paraId="18B706BC"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i/>
          <w:color w:val="000000"/>
          <w:kern w:val="0"/>
          <w:sz w:val="22"/>
          <w:szCs w:val="22"/>
          <w:lang w:eastAsia="nl-NL"/>
          <w14:ligatures w14:val="none"/>
        </w:rPr>
      </w:pPr>
      <w:r w:rsidRPr="00EF7118">
        <w:rPr>
          <w:rFonts w:ascii="Calibri" w:eastAsia="Calibri" w:hAnsi="Calibri" w:cs="Calibri"/>
          <w:b/>
          <w:bCs/>
          <w:color w:val="000000"/>
          <w:kern w:val="0"/>
          <w:sz w:val="22"/>
          <w:szCs w:val="22"/>
          <w:lang w:eastAsia="nl-NL"/>
          <w14:ligatures w14:val="none"/>
        </w:rPr>
        <w:t>Inclusie</w:t>
      </w:r>
    </w:p>
    <w:p w14:paraId="408A1EB5"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kern w:val="0"/>
          <w:sz w:val="22"/>
          <w:szCs w:val="22"/>
          <w:lang w:val="nl" w:eastAsia="nl-NL"/>
          <w14:ligatures w14:val="none"/>
        </w:rPr>
      </w:pPr>
      <w:r w:rsidRPr="00EF7118">
        <w:rPr>
          <w:rFonts w:ascii="Calibri" w:eastAsia="Calibri" w:hAnsi="Calibri" w:cs="Calibri"/>
          <w:color w:val="000000"/>
          <w:kern w:val="0"/>
          <w:sz w:val="22"/>
          <w:szCs w:val="22"/>
          <w:lang w:eastAsia="nl-NL"/>
          <w14:ligatures w14:val="none"/>
        </w:rPr>
        <w:t xml:space="preserve">Alle kinderen horen erbij. Dit betekent dat alle kinderen kunnen meedoen, ieder kind voelt zich </w:t>
      </w:r>
      <w:r w:rsidRPr="00EF7118">
        <w:rPr>
          <w:rFonts w:ascii="Calibri" w:eastAsia="Calibri" w:hAnsi="Calibri" w:cs="Calibri"/>
          <w:kern w:val="0"/>
          <w:sz w:val="22"/>
          <w:szCs w:val="22"/>
          <w:lang w:eastAsia="nl-NL"/>
          <w14:ligatures w14:val="none"/>
        </w:rPr>
        <w:t xml:space="preserve">welkom, gezien en gehoord. </w:t>
      </w:r>
      <w:r w:rsidRPr="00EF7118">
        <w:rPr>
          <w:rFonts w:ascii="Calibri" w:eastAsia="Calibri" w:hAnsi="Calibri" w:cs="Calibri"/>
          <w:kern w:val="0"/>
          <w:sz w:val="22"/>
          <w:szCs w:val="22"/>
          <w:lang w:val="nl" w:eastAsia="nl-NL"/>
          <w14:ligatures w14:val="none"/>
        </w:rPr>
        <w:t>Alle kinderen verdienen een opvangplek vlakbij huis waar ze zich kunnen ontwikkelen, waar ze kunnen spelen, leren en groeien. Bij de peuteropvanglocaties in Arnhem is niemand een buitenstaander – ieder kind hoort erbij.</w:t>
      </w:r>
    </w:p>
    <w:p w14:paraId="0DC8D961"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p>
    <w:p w14:paraId="6D48069F"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i/>
          <w:color w:val="000000"/>
          <w:kern w:val="0"/>
          <w:sz w:val="22"/>
          <w:szCs w:val="22"/>
          <w:lang w:eastAsia="nl-NL"/>
          <w14:ligatures w14:val="none"/>
        </w:rPr>
      </w:pPr>
      <w:r w:rsidRPr="00EF7118">
        <w:rPr>
          <w:rFonts w:ascii="Calibri" w:eastAsia="Calibri" w:hAnsi="Calibri" w:cs="Calibri"/>
          <w:b/>
          <w:bCs/>
          <w:color w:val="000000"/>
          <w:kern w:val="0"/>
          <w:sz w:val="22"/>
          <w:szCs w:val="22"/>
          <w:lang w:eastAsia="nl-NL"/>
          <w14:ligatures w14:val="none"/>
        </w:rPr>
        <w:t>Kansengelijkheid</w:t>
      </w:r>
      <w:r w:rsidRPr="00EF7118">
        <w:rPr>
          <w:rFonts w:ascii="Calibri" w:eastAsia="Calibri" w:hAnsi="Calibri" w:cs="Calibri"/>
          <w:i/>
          <w:color w:val="000000"/>
          <w:kern w:val="0"/>
          <w:sz w:val="22"/>
          <w:szCs w:val="22"/>
          <w:lang w:eastAsia="nl-NL"/>
          <w14:ligatures w14:val="none"/>
        </w:rPr>
        <w:t xml:space="preserve"> </w:t>
      </w:r>
    </w:p>
    <w:p w14:paraId="7F32FE4A"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Ieder kind krijgt de ontwikkelingsmogelijkheden en ondersteuning  die het nodig heeft om zich optimaal te kunnen ontwikkelen ongeacht achtergrond en de uitdagingen die het tegenkomt. </w:t>
      </w:r>
      <w:r w:rsidRPr="00EF7118">
        <w:rPr>
          <w:rFonts w:ascii="Calibri" w:eastAsia="Calibri" w:hAnsi="Calibri" w:cs="Calibri"/>
          <w:color w:val="000000"/>
          <w:kern w:val="0"/>
          <w:sz w:val="22"/>
          <w:szCs w:val="22"/>
          <w:lang w:val="nl" w:eastAsia="nl-NL"/>
          <w14:ligatures w14:val="none"/>
        </w:rPr>
        <w:t xml:space="preserve">Met passende ondersteuning, zodat ieder kind de tools en kansen krijgt die het nodig heeft om met vertrouwen de volgende stappen in in zijn ontwikkeling en in het onderwijs te kunnen zetten. </w:t>
      </w:r>
      <w:r w:rsidRPr="00EF7118">
        <w:rPr>
          <w:rFonts w:ascii="Calibri" w:eastAsia="Calibri" w:hAnsi="Calibri" w:cs="Calibri"/>
          <w:color w:val="000000"/>
          <w:kern w:val="0"/>
          <w:sz w:val="22"/>
          <w:szCs w:val="22"/>
          <w:lang w:eastAsia="nl-NL"/>
          <w14:ligatures w14:val="none"/>
        </w:rPr>
        <w:t>Wanneer dit niet vanzelf gaat doen we extra inspanningen om optimale ontwikkeling mogelijk te maken.</w:t>
      </w:r>
    </w:p>
    <w:p w14:paraId="625258E3"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p>
    <w:p w14:paraId="0C28EDFC"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i/>
          <w:color w:val="000000"/>
          <w:kern w:val="0"/>
          <w:sz w:val="22"/>
          <w:szCs w:val="22"/>
          <w:lang w:eastAsia="nl-NL"/>
          <w14:ligatures w14:val="none"/>
        </w:rPr>
      </w:pPr>
      <w:r w:rsidRPr="00EF7118">
        <w:rPr>
          <w:rFonts w:ascii="Calibri" w:eastAsia="Calibri" w:hAnsi="Calibri" w:cs="Calibri"/>
          <w:b/>
          <w:bCs/>
          <w:color w:val="000000"/>
          <w:kern w:val="0"/>
          <w:sz w:val="22"/>
          <w:szCs w:val="22"/>
          <w:lang w:eastAsia="nl-NL"/>
          <w14:ligatures w14:val="none"/>
        </w:rPr>
        <w:t>Samenwerken met Ouders /verzorgers</w:t>
      </w:r>
      <w:r w:rsidRPr="00EF7118">
        <w:rPr>
          <w:rFonts w:ascii="Calibri" w:eastAsia="Calibri" w:hAnsi="Calibri" w:cs="Calibri"/>
          <w:color w:val="000000"/>
          <w:kern w:val="0"/>
          <w:sz w:val="22"/>
          <w:szCs w:val="22"/>
          <w:lang w:eastAsia="nl-NL"/>
          <w14:ligatures w14:val="none"/>
        </w:rPr>
        <w:t xml:space="preserve"> </w:t>
      </w:r>
      <w:r w:rsidRPr="00EF7118">
        <w:rPr>
          <w:rFonts w:ascii="Calibri" w:eastAsia="Calibri" w:hAnsi="Calibri" w:cs="Calibri"/>
          <w:i/>
          <w:color w:val="000000"/>
          <w:kern w:val="0"/>
          <w:sz w:val="22"/>
          <w:szCs w:val="22"/>
          <w:lang w:eastAsia="nl-NL"/>
          <w14:ligatures w14:val="none"/>
        </w:rPr>
        <w:t xml:space="preserve"> </w:t>
      </w:r>
    </w:p>
    <w:p w14:paraId="193E9725"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Ouders/verzorgers staan centraal. Zij zijn de </w:t>
      </w:r>
      <w:r w:rsidRPr="00EF7118">
        <w:rPr>
          <w:rFonts w:ascii="Calibri" w:eastAsia="Calibri" w:hAnsi="Calibri" w:cs="Calibri"/>
          <w:color w:val="000000"/>
          <w:kern w:val="0"/>
          <w:sz w:val="22"/>
          <w:szCs w:val="22"/>
          <w:lang w:val="nl" w:eastAsia="nl-NL"/>
          <w14:ligatures w14:val="none"/>
        </w:rPr>
        <w:t>fundamentele steunpilaren in de ontwikkeling van elk kind. We werken nauw samen met ouders/verzorgers als educatieve partners, om samen het beste voor het kind te bereiken.</w:t>
      </w:r>
    </w:p>
    <w:p w14:paraId="11391B92" w14:textId="77777777" w:rsidR="00EF7118" w:rsidRPr="00EF7118" w:rsidRDefault="00EF7118" w:rsidP="00EF7118">
      <w:pPr>
        <w:keepNext/>
        <w:keepLines/>
        <w:spacing w:before="200" w:after="0" w:line="276" w:lineRule="auto"/>
        <w:outlineLvl w:val="1"/>
        <w:rPr>
          <w:rFonts w:ascii="Cambria" w:eastAsia="Times New Roman" w:hAnsi="Cambria" w:cs="Times New Roman"/>
          <w:b/>
          <w:bCs/>
          <w:color w:val="4F81BD"/>
          <w:kern w:val="0"/>
          <w:sz w:val="26"/>
          <w:szCs w:val="26"/>
          <w:lang w:eastAsia="nl-NL"/>
          <w14:ligatures w14:val="none"/>
        </w:rPr>
      </w:pPr>
      <w:bookmarkStart w:id="2" w:name="_heading=h.3znysh7" w:colFirst="0" w:colLast="0"/>
      <w:bookmarkEnd w:id="2"/>
      <w:r w:rsidRPr="00EF7118">
        <w:rPr>
          <w:rFonts w:ascii="Cambria" w:eastAsia="Times New Roman" w:hAnsi="Cambria" w:cs="Times New Roman"/>
          <w:b/>
          <w:bCs/>
          <w:color w:val="4F81BD"/>
          <w:kern w:val="0"/>
          <w:sz w:val="26"/>
          <w:szCs w:val="26"/>
          <w:lang w:eastAsia="nl-NL"/>
          <w14:ligatures w14:val="none"/>
        </w:rPr>
        <w:t>Hoe</w:t>
      </w:r>
    </w:p>
    <w:p w14:paraId="56E35B32"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kern w:val="0"/>
          <w:sz w:val="22"/>
          <w:szCs w:val="22"/>
          <w:lang w:eastAsia="nl-NL"/>
          <w14:ligatures w14:val="none"/>
        </w:rPr>
        <w:t>Het vormgeven van de missie Kansengelijkheid en Inclusie is gebouwd op vijf samenhangende maar te onderscheiden pijlers, nl:</w:t>
      </w:r>
    </w:p>
    <w:p w14:paraId="6B2E7EFA" w14:textId="77777777" w:rsidR="00EF7118" w:rsidRPr="00EF7118" w:rsidRDefault="00EF7118" w:rsidP="00EF7118">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bookmarkStart w:id="3" w:name="_heading=h.2et92p0" w:colFirst="0" w:colLast="0"/>
      <w:bookmarkEnd w:id="3"/>
      <w:r w:rsidRPr="00EF7118">
        <w:rPr>
          <w:rFonts w:ascii="Calibri" w:eastAsia="Calibri" w:hAnsi="Calibri" w:cs="Calibri"/>
          <w:kern w:val="0"/>
          <w:sz w:val="22"/>
          <w:szCs w:val="22"/>
          <w:lang w:eastAsia="nl-NL"/>
          <w14:ligatures w14:val="none"/>
        </w:rPr>
        <w:t xml:space="preserve">Aanbod voorschoolse voorzieningen </w:t>
      </w:r>
      <w:r w:rsidRPr="00EF7118">
        <w:rPr>
          <w:rFonts w:ascii="Calibri" w:eastAsia="Calibri" w:hAnsi="Calibri" w:cs="Calibri"/>
          <w:color w:val="000000"/>
          <w:kern w:val="0"/>
          <w:sz w:val="22"/>
          <w:szCs w:val="22"/>
          <w:lang w:eastAsia="nl-NL"/>
          <w14:ligatures w14:val="none"/>
        </w:rPr>
        <w:t xml:space="preserve"> </w:t>
      </w:r>
    </w:p>
    <w:p w14:paraId="71CA39A6" w14:textId="77777777" w:rsidR="00EF7118" w:rsidRPr="00EF7118" w:rsidRDefault="00EF7118" w:rsidP="00EF7118">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Kwaliteit van de pedagogisch- educatieve omgeving</w:t>
      </w:r>
    </w:p>
    <w:p w14:paraId="761286D1" w14:textId="77777777" w:rsidR="00EF7118" w:rsidRPr="00EF7118" w:rsidRDefault="00EF7118" w:rsidP="00EF7118">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bookmarkStart w:id="4" w:name="_heading=h.tyjcwt" w:colFirst="0" w:colLast="0"/>
      <w:bookmarkEnd w:id="4"/>
      <w:r w:rsidRPr="00EF7118">
        <w:rPr>
          <w:rFonts w:ascii="Calibri" w:eastAsia="Calibri" w:hAnsi="Calibri" w:cs="Calibri"/>
          <w:color w:val="000000"/>
          <w:kern w:val="0"/>
          <w:sz w:val="22"/>
          <w:szCs w:val="22"/>
          <w:lang w:eastAsia="nl-NL"/>
          <w14:ligatures w14:val="none"/>
        </w:rPr>
        <w:t>Samenwerking met ouders</w:t>
      </w:r>
    </w:p>
    <w:p w14:paraId="3FCB0752" w14:textId="77777777" w:rsidR="00EF7118" w:rsidRPr="00EF7118" w:rsidRDefault="00EF7118" w:rsidP="00EF7118">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bookmarkStart w:id="5" w:name="_heading=h.3dy6vkm" w:colFirst="0" w:colLast="0"/>
      <w:bookmarkEnd w:id="5"/>
      <w:r w:rsidRPr="00EF7118">
        <w:rPr>
          <w:rFonts w:ascii="Calibri" w:eastAsia="Calibri" w:hAnsi="Calibri" w:cs="Calibri"/>
          <w:color w:val="000000"/>
          <w:kern w:val="0"/>
          <w:sz w:val="22"/>
          <w:szCs w:val="22"/>
          <w:lang w:eastAsia="nl-NL"/>
          <w14:ligatures w14:val="none"/>
        </w:rPr>
        <w:t>Samenwerking met netwerkpartners</w:t>
      </w:r>
    </w:p>
    <w:p w14:paraId="6AE4B751" w14:textId="77777777" w:rsidR="00EF7118" w:rsidRPr="00EF7118" w:rsidRDefault="00EF7118" w:rsidP="00EF7118">
      <w:pPr>
        <w:numPr>
          <w:ilvl w:val="0"/>
          <w:numId w:val="4"/>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Samenwerking met het onderwijs</w:t>
      </w:r>
    </w:p>
    <w:p w14:paraId="63599928"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7F5581BF" w14:textId="77777777" w:rsidR="00EF7118" w:rsidRPr="00EF7118" w:rsidRDefault="00EF7118" w:rsidP="00EF7118">
      <w:pPr>
        <w:pBdr>
          <w:top w:val="nil"/>
          <w:left w:val="nil"/>
          <w:bottom w:val="nil"/>
          <w:right w:val="nil"/>
          <w:between w:val="nil"/>
        </w:pBdr>
        <w:spacing w:after="0" w:line="240" w:lineRule="auto"/>
        <w:rPr>
          <w:rFonts w:ascii="Cambria" w:eastAsia="Cambria" w:hAnsi="Cambria" w:cs="Cambria"/>
          <w:b/>
          <w:color w:val="4F81BD"/>
          <w:kern w:val="0"/>
          <w:sz w:val="26"/>
          <w:szCs w:val="26"/>
          <w:lang w:eastAsia="nl-NL"/>
          <w14:ligatures w14:val="none"/>
        </w:rPr>
      </w:pPr>
      <w:bookmarkStart w:id="6" w:name="_heading=h.1t3h5sf" w:colFirst="0" w:colLast="0"/>
      <w:bookmarkEnd w:id="6"/>
    </w:p>
    <w:p w14:paraId="0E5F8403"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b/>
          <w:color w:val="000000"/>
          <w:kern w:val="0"/>
          <w:sz w:val="22"/>
          <w:szCs w:val="22"/>
          <w:lang w:eastAsia="nl-NL"/>
          <w14:ligatures w14:val="none"/>
        </w:rPr>
      </w:pPr>
      <w:r w:rsidRPr="00EF7118">
        <w:rPr>
          <w:rFonts w:ascii="Cambria" w:eastAsia="Cambria" w:hAnsi="Cambria" w:cs="Cambria"/>
          <w:b/>
          <w:color w:val="4F81BD"/>
          <w:kern w:val="0"/>
          <w:sz w:val="26"/>
          <w:szCs w:val="26"/>
          <w:lang w:eastAsia="nl-NL"/>
          <w14:ligatures w14:val="none"/>
        </w:rPr>
        <w:lastRenderedPageBreak/>
        <w:t>Wat</w:t>
      </w:r>
      <w:r w:rsidRPr="00EF7118">
        <w:rPr>
          <w:rFonts w:ascii="Calibri" w:eastAsia="Calibri" w:hAnsi="Calibri" w:cs="Calibri"/>
          <w:b/>
          <w:color w:val="000000"/>
          <w:kern w:val="0"/>
          <w:sz w:val="22"/>
          <w:szCs w:val="22"/>
          <w:lang w:eastAsia="nl-NL"/>
          <w14:ligatures w14:val="none"/>
        </w:rPr>
        <w:br/>
        <w:t>Voor iedere pijler hebben we met elkaar vastgesteld wat hierbij de doelen zijn.</w:t>
      </w:r>
    </w:p>
    <w:p w14:paraId="015811E1" w14:textId="77777777" w:rsidR="00EF7118" w:rsidRPr="00EF7118" w:rsidRDefault="00EF7118" w:rsidP="00EF7118">
      <w:pPr>
        <w:keepNext/>
        <w:keepLines/>
        <w:spacing w:before="200" w:after="0" w:line="276" w:lineRule="auto"/>
        <w:outlineLvl w:val="2"/>
        <w:rPr>
          <w:rFonts w:ascii="Calibri" w:eastAsia="Calibri" w:hAnsi="Calibri" w:cs="Calibri"/>
          <w:bCs/>
          <w:color w:val="000000"/>
          <w:kern w:val="0"/>
          <w:sz w:val="22"/>
          <w:szCs w:val="22"/>
          <w:lang w:eastAsia="nl-NL"/>
          <w14:ligatures w14:val="none"/>
        </w:rPr>
      </w:pPr>
      <w:bookmarkStart w:id="7" w:name="_heading=h.4d34og8" w:colFirst="0" w:colLast="0"/>
      <w:bookmarkEnd w:id="7"/>
      <w:r w:rsidRPr="00EF7118">
        <w:rPr>
          <w:rFonts w:ascii="Cambria" w:eastAsia="Times New Roman" w:hAnsi="Cambria" w:cs="Times New Roman"/>
          <w:b/>
          <w:bCs/>
          <w:color w:val="4F81BD"/>
          <w:kern w:val="0"/>
          <w:sz w:val="22"/>
          <w:szCs w:val="22"/>
          <w:lang w:eastAsia="nl-NL"/>
          <w14:ligatures w14:val="none"/>
        </w:rPr>
        <w:t>I. Aanbod Voorschoolse voorzieningen</w:t>
      </w:r>
      <w:r w:rsidRPr="00EF7118">
        <w:rPr>
          <w:rFonts w:ascii="Cambria" w:eastAsia="Times New Roman" w:hAnsi="Cambria" w:cs="Times New Roman"/>
          <w:b/>
          <w:bCs/>
          <w:color w:val="4F81BD"/>
          <w:kern w:val="0"/>
          <w:sz w:val="22"/>
          <w:szCs w:val="22"/>
          <w:lang w:eastAsia="nl-NL"/>
          <w14:ligatures w14:val="none"/>
        </w:rPr>
        <w:br/>
      </w:r>
      <w:r w:rsidRPr="00EF7118">
        <w:rPr>
          <w:rFonts w:ascii="Calibri" w:eastAsia="Calibri" w:hAnsi="Calibri" w:cs="Calibri"/>
          <w:bCs/>
          <w:color w:val="000000"/>
          <w:kern w:val="0"/>
          <w:sz w:val="22"/>
          <w:szCs w:val="22"/>
          <w:lang w:eastAsia="nl-NL"/>
          <w14:ligatures w14:val="none"/>
        </w:rPr>
        <w:t xml:space="preserve">Ontwikkelrecht, </w:t>
      </w:r>
      <w:r w:rsidRPr="00EF7118">
        <w:rPr>
          <w:rFonts w:ascii="Cambria" w:eastAsia="Times New Roman" w:hAnsi="Cambria" w:cs="Times New Roman"/>
          <w:bCs/>
          <w:color w:val="000000"/>
          <w:kern w:val="0"/>
          <w:sz w:val="22"/>
          <w:szCs w:val="22"/>
          <w:lang w:eastAsia="nl-NL"/>
          <w14:ligatures w14:val="none"/>
        </w:rPr>
        <w:t xml:space="preserve">Passend aanbod </w:t>
      </w:r>
      <w:r w:rsidRPr="00EF7118">
        <w:rPr>
          <w:rFonts w:ascii="Calibri" w:eastAsia="Calibri" w:hAnsi="Calibri" w:cs="Calibri"/>
          <w:bCs/>
          <w:color w:val="000000"/>
          <w:kern w:val="0"/>
          <w:sz w:val="22"/>
          <w:szCs w:val="22"/>
          <w:lang w:eastAsia="nl-NL"/>
          <w14:ligatures w14:val="none"/>
        </w:rPr>
        <w:t>en VVE</w:t>
      </w:r>
    </w:p>
    <w:p w14:paraId="2AB28D5A"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kern w:val="0"/>
          <w:sz w:val="22"/>
          <w:szCs w:val="22"/>
          <w:lang w:eastAsia="nl-NL"/>
          <w14:ligatures w14:val="none"/>
        </w:rPr>
        <w:t>Arnhem heeft een breed en toegankelijk aanbod aan voorschoolse voorzieningen en evenwichtige spreiding over de stad</w:t>
      </w:r>
    </w:p>
    <w:p w14:paraId="1EE57A68"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kern w:val="0"/>
          <w:sz w:val="22"/>
          <w:szCs w:val="22"/>
          <w:lang w:eastAsia="nl-NL"/>
          <w14:ligatures w14:val="none"/>
        </w:rPr>
        <w:t xml:space="preserve">Ouders en kinderen worden actief vertrouwd gemaakt met het belang van voorschoolse opvang en waar nodig is er steun en begeleiding bij de toeleiding </w:t>
      </w:r>
    </w:p>
    <w:p w14:paraId="6495BC69"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Alle kinderen van 2-4 jaar hebben jaarlijks recht op een aanbod van 16 uur per week, gebaseerd op 40 weken. </w:t>
      </w:r>
      <w:r w:rsidRPr="00EF7118">
        <w:rPr>
          <w:rFonts w:ascii="Calibri" w:eastAsia="Calibri" w:hAnsi="Calibri" w:cs="Calibri"/>
          <w:kern w:val="0"/>
          <w:sz w:val="22"/>
          <w:szCs w:val="22"/>
          <w:lang w:eastAsia="nl-NL"/>
          <w14:ligatures w14:val="none"/>
        </w:rPr>
        <w:t>I</w:t>
      </w:r>
      <w:r w:rsidRPr="00EF7118">
        <w:rPr>
          <w:rFonts w:ascii="Calibri" w:eastAsia="Calibri" w:hAnsi="Calibri" w:cs="Calibri"/>
          <w:color w:val="000000"/>
          <w:kern w:val="0"/>
          <w:sz w:val="22"/>
          <w:szCs w:val="22"/>
          <w:lang w:eastAsia="nl-NL"/>
          <w14:ligatures w14:val="none"/>
        </w:rPr>
        <w:t xml:space="preserve">n Arnhem is dit verspreid over minimaal 42 weken. </w:t>
      </w:r>
    </w:p>
    <w:p w14:paraId="5F69FB6C"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Het aanbod is passend en gedifferentieerd</w:t>
      </w:r>
      <w:r w:rsidRPr="00EF7118">
        <w:rPr>
          <w:rFonts w:ascii="Calibri" w:eastAsia="Calibri" w:hAnsi="Calibri" w:cs="Calibri"/>
          <w:kern w:val="0"/>
          <w:sz w:val="22"/>
          <w:szCs w:val="22"/>
          <w:lang w:eastAsia="nl-NL"/>
          <w14:ligatures w14:val="none"/>
        </w:rPr>
        <w:t xml:space="preserve"> en </w:t>
      </w:r>
      <w:r w:rsidRPr="00EF7118">
        <w:rPr>
          <w:rFonts w:ascii="Calibri" w:eastAsia="Calibri" w:hAnsi="Calibri" w:cs="Calibri"/>
          <w:color w:val="000000"/>
          <w:kern w:val="0"/>
          <w:sz w:val="22"/>
          <w:szCs w:val="22"/>
          <w:lang w:eastAsia="nl-NL"/>
          <w14:ligatures w14:val="none"/>
        </w:rPr>
        <w:t>sluit aan op de ontwikkelingsbehoefte van het kind.</w:t>
      </w:r>
    </w:p>
    <w:p w14:paraId="7FDF3659"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Kinderen met een VVE-indicatie en kinderen van ouders met een laag inkomen krijgen 8 van de 16 uur gratis.</w:t>
      </w:r>
    </w:p>
    <w:p w14:paraId="3134E58D" w14:textId="77777777" w:rsidR="00EF7118" w:rsidRPr="00EF7118" w:rsidRDefault="00EF7118" w:rsidP="00EF7118">
      <w:pPr>
        <w:numPr>
          <w:ilvl w:val="0"/>
          <w:numId w:val="5"/>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Randvoorwaarden waarbinnen het aanbod kan plaatsvinden zijn voldoende en passend.</w:t>
      </w:r>
      <w:r w:rsidRPr="00EF7118">
        <w:rPr>
          <w:rFonts w:ascii="Calibri" w:eastAsia="Calibri" w:hAnsi="Calibri" w:cs="Calibri"/>
          <w:kern w:val="0"/>
          <w:sz w:val="22"/>
          <w:szCs w:val="22"/>
          <w:lang w:eastAsia="nl-NL"/>
          <w14:ligatures w14:val="none"/>
        </w:rPr>
        <w:br/>
      </w:r>
    </w:p>
    <w:p w14:paraId="6365BA35" w14:textId="76890A01" w:rsidR="00EF7118" w:rsidRPr="00EF7118" w:rsidRDefault="00EF7118" w:rsidP="00EF7118">
      <w:pPr>
        <w:keepNext/>
        <w:keepLines/>
        <w:spacing w:before="200" w:after="0" w:line="276" w:lineRule="auto"/>
        <w:outlineLvl w:val="2"/>
        <w:rPr>
          <w:rFonts w:ascii="Cambria" w:eastAsia="Times New Roman" w:hAnsi="Cambria" w:cs="Times New Roman"/>
          <w:b/>
          <w:bCs/>
          <w:color w:val="4F81BD"/>
          <w:kern w:val="0"/>
          <w:sz w:val="22"/>
          <w:szCs w:val="22"/>
          <w:lang w:eastAsia="nl-NL"/>
          <w14:ligatures w14:val="none"/>
        </w:rPr>
      </w:pPr>
      <w:bookmarkStart w:id="8" w:name="_heading=h.2s8eyo1" w:colFirst="0" w:colLast="0"/>
      <w:bookmarkEnd w:id="8"/>
      <w:r w:rsidRPr="00EF7118">
        <w:rPr>
          <w:rFonts w:ascii="Cambria" w:eastAsia="Times New Roman" w:hAnsi="Cambria" w:cs="Times New Roman"/>
          <w:b/>
          <w:bCs/>
          <w:color w:val="4F81BD"/>
          <w:kern w:val="0"/>
          <w:sz w:val="22"/>
          <w:szCs w:val="22"/>
          <w:lang w:eastAsia="nl-NL"/>
          <w14:ligatures w14:val="none"/>
        </w:rPr>
        <w:t>II. Kwaliteit van de pedagogisch-didactische omgeving</w:t>
      </w:r>
    </w:p>
    <w:p w14:paraId="0928D72F"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Professionalisering en borging van kwaliteit</w:t>
      </w:r>
    </w:p>
    <w:p w14:paraId="7ED3CB9C" w14:textId="0DDC8307" w:rsidR="00EF7118" w:rsidRPr="00EF7118" w:rsidRDefault="006C69CC" w:rsidP="00EF7118">
      <w:pPr>
        <w:numPr>
          <w:ilvl w:val="0"/>
          <w:numId w:val="6"/>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Pr>
          <w:rFonts w:ascii="Calibri" w:eastAsia="Calibri" w:hAnsi="Calibri" w:cs="Calibri"/>
          <w:color w:val="000000"/>
          <w:kern w:val="0"/>
          <w:sz w:val="22"/>
          <w:szCs w:val="22"/>
          <w:lang w:eastAsia="nl-NL"/>
          <w14:ligatures w14:val="none"/>
        </w:rPr>
        <w:t>Pedagogisch professional</w:t>
      </w:r>
      <w:r w:rsidR="00EF7118" w:rsidRPr="00EF7118">
        <w:rPr>
          <w:rFonts w:ascii="Calibri" w:eastAsia="Calibri" w:hAnsi="Calibri" w:cs="Calibri"/>
          <w:color w:val="000000"/>
          <w:kern w:val="0"/>
          <w:sz w:val="22"/>
          <w:szCs w:val="22"/>
          <w:lang w:eastAsia="nl-NL"/>
          <w14:ligatures w14:val="none"/>
        </w:rPr>
        <w:t xml:space="preserve">s en managers zijn goed toegerust en gekwalificeerd om kansengelijkheid en inclusie te realiseren. </w:t>
      </w:r>
    </w:p>
    <w:p w14:paraId="1E371FF4" w14:textId="77777777" w:rsidR="00EF7118" w:rsidRPr="00EF7118" w:rsidRDefault="00EF7118" w:rsidP="00EF7118">
      <w:pPr>
        <w:numPr>
          <w:ilvl w:val="0"/>
          <w:numId w:val="6"/>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Er is een lerende omgeving gericht op versterking en borging van kwaliteit en gekenmerkt door continue professionalisering en reflectie. VVE maakt hier deel van uit.</w:t>
      </w:r>
    </w:p>
    <w:p w14:paraId="43D185EB" w14:textId="528E7BBD" w:rsidR="00EF7118" w:rsidRPr="00EF7118" w:rsidRDefault="00EF7118" w:rsidP="00EF7118">
      <w:pPr>
        <w:numPr>
          <w:ilvl w:val="0"/>
          <w:numId w:val="6"/>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Professionalisering op kansengelijkheid en inclusie wordt stedelijk aangestuurd en gezamenlijk georganiseerd o.b.v. behoefte (</w:t>
      </w:r>
      <w:r>
        <w:rPr>
          <w:rFonts w:ascii="Calibri" w:eastAsia="Calibri" w:hAnsi="Calibri" w:cs="Calibri"/>
          <w:kern w:val="0"/>
          <w:sz w:val="22"/>
          <w:szCs w:val="22"/>
          <w:lang w:eastAsia="nl-NL"/>
          <w14:ligatures w14:val="none"/>
        </w:rPr>
        <w:t xml:space="preserve">stedelijk masterclass programma en </w:t>
      </w:r>
      <w:r w:rsidRPr="00EF7118">
        <w:rPr>
          <w:rFonts w:ascii="Calibri" w:eastAsia="Calibri" w:hAnsi="Calibri" w:cs="Calibri"/>
          <w:kern w:val="0"/>
          <w:sz w:val="22"/>
          <w:szCs w:val="22"/>
          <w:lang w:eastAsia="nl-NL"/>
          <w14:ligatures w14:val="none"/>
        </w:rPr>
        <w:t>scholingsplan per locatie).</w:t>
      </w:r>
    </w:p>
    <w:p w14:paraId="580B5DA3" w14:textId="77777777" w:rsidR="00EF7118" w:rsidRPr="00EF7118" w:rsidRDefault="00EF7118" w:rsidP="00EF7118">
      <w:pPr>
        <w:numPr>
          <w:ilvl w:val="0"/>
          <w:numId w:val="6"/>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Het Arnhemse auditkader is de basis voor de kwaliteitscyclus kansengelijkheid en inclusie.</w:t>
      </w:r>
    </w:p>
    <w:p w14:paraId="47142B2E"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kern w:val="0"/>
          <w:sz w:val="22"/>
          <w:szCs w:val="22"/>
          <w:lang w:eastAsia="nl-NL"/>
          <w14:ligatures w14:val="none"/>
        </w:rPr>
      </w:pPr>
    </w:p>
    <w:p w14:paraId="7234C529" w14:textId="50A57512" w:rsidR="00EF7118" w:rsidRPr="00EF7118" w:rsidRDefault="00EF7118" w:rsidP="00EF7118">
      <w:pPr>
        <w:keepNext/>
        <w:keepLines/>
        <w:spacing w:before="200" w:after="0" w:line="276" w:lineRule="auto"/>
        <w:outlineLvl w:val="2"/>
        <w:rPr>
          <w:rFonts w:ascii="Cambria" w:eastAsia="Times New Roman" w:hAnsi="Cambria" w:cs="Times New Roman"/>
          <w:b/>
          <w:bCs/>
          <w:color w:val="4F81BD"/>
          <w:kern w:val="0"/>
          <w:sz w:val="22"/>
          <w:szCs w:val="22"/>
          <w:lang w:eastAsia="nl-NL"/>
          <w14:ligatures w14:val="none"/>
        </w:rPr>
      </w:pPr>
      <w:bookmarkStart w:id="9" w:name="_heading=h.17dp8vu" w:colFirst="0" w:colLast="0"/>
      <w:bookmarkEnd w:id="9"/>
      <w:r w:rsidRPr="00EF7118">
        <w:rPr>
          <w:rFonts w:ascii="Cambria" w:eastAsia="Times New Roman" w:hAnsi="Cambria" w:cs="Times New Roman"/>
          <w:b/>
          <w:bCs/>
          <w:color w:val="4F81BD"/>
          <w:kern w:val="0"/>
          <w:sz w:val="22"/>
          <w:szCs w:val="22"/>
          <w:lang w:eastAsia="nl-NL"/>
          <w14:ligatures w14:val="none"/>
        </w:rPr>
        <w:t>III. Samenwerking met ouders/ verzorgers</w:t>
      </w:r>
    </w:p>
    <w:p w14:paraId="24733A4A" w14:textId="68FE1A1B"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Partnerschap en </w:t>
      </w:r>
      <w:r w:rsidR="006C69CC">
        <w:rPr>
          <w:rFonts w:ascii="Calibri" w:eastAsia="Calibri" w:hAnsi="Calibri" w:cs="Calibri"/>
          <w:color w:val="000000"/>
          <w:kern w:val="0"/>
          <w:sz w:val="22"/>
          <w:szCs w:val="22"/>
          <w:lang w:eastAsia="nl-NL"/>
          <w14:ligatures w14:val="none"/>
        </w:rPr>
        <w:t>pedagogisch professional</w:t>
      </w:r>
      <w:r w:rsidRPr="00EF7118">
        <w:rPr>
          <w:rFonts w:ascii="Calibri" w:eastAsia="Calibri" w:hAnsi="Calibri" w:cs="Calibri"/>
          <w:color w:val="000000"/>
          <w:kern w:val="0"/>
          <w:sz w:val="22"/>
          <w:szCs w:val="22"/>
          <w:lang w:eastAsia="nl-NL"/>
          <w14:ligatures w14:val="none"/>
        </w:rPr>
        <w:t xml:space="preserve"> als rolmodel</w:t>
      </w:r>
    </w:p>
    <w:p w14:paraId="738FE559" w14:textId="63261404" w:rsidR="00EF7118" w:rsidRPr="00EF7118" w:rsidRDefault="00EF7118"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Er is </w:t>
      </w:r>
      <w:r>
        <w:rPr>
          <w:rFonts w:ascii="Calibri" w:eastAsia="Calibri" w:hAnsi="Calibri" w:cs="Calibri"/>
          <w:color w:val="000000"/>
          <w:kern w:val="0"/>
          <w:sz w:val="22"/>
          <w:szCs w:val="22"/>
          <w:lang w:eastAsia="nl-NL"/>
          <w14:ligatures w14:val="none"/>
        </w:rPr>
        <w:t xml:space="preserve">educatief </w:t>
      </w:r>
      <w:r w:rsidRPr="00EF7118">
        <w:rPr>
          <w:rFonts w:ascii="Calibri" w:eastAsia="Calibri" w:hAnsi="Calibri" w:cs="Calibri"/>
          <w:color w:val="000000"/>
          <w:kern w:val="0"/>
          <w:sz w:val="22"/>
          <w:szCs w:val="22"/>
          <w:lang w:eastAsia="nl-NL"/>
          <w14:ligatures w14:val="none"/>
        </w:rPr>
        <w:t xml:space="preserve">partnerschap met ouders. Ouders/verzorgers zijn de belangrijkste begeleiders van hun kind, </w:t>
      </w:r>
      <w:r w:rsidR="006C69CC">
        <w:rPr>
          <w:rFonts w:ascii="Calibri" w:eastAsia="Calibri" w:hAnsi="Calibri" w:cs="Calibri"/>
          <w:color w:val="000000"/>
          <w:kern w:val="0"/>
          <w:sz w:val="22"/>
          <w:szCs w:val="22"/>
          <w:lang w:eastAsia="nl-NL"/>
          <w14:ligatures w14:val="none"/>
        </w:rPr>
        <w:t>pedagogisch professional</w:t>
      </w:r>
      <w:r w:rsidRPr="00EF7118">
        <w:rPr>
          <w:rFonts w:ascii="Calibri" w:eastAsia="Calibri" w:hAnsi="Calibri" w:cs="Calibri"/>
          <w:color w:val="000000"/>
          <w:kern w:val="0"/>
          <w:sz w:val="22"/>
          <w:szCs w:val="22"/>
          <w:lang w:eastAsia="nl-NL"/>
          <w14:ligatures w14:val="none"/>
        </w:rPr>
        <w:t>s stemmen hun aanpak af met ouders en gaan uit van de mogelijkheden van de ouders.</w:t>
      </w:r>
    </w:p>
    <w:p w14:paraId="725E7792" w14:textId="5131F8D9" w:rsidR="00EF7118" w:rsidRPr="00EF7118" w:rsidRDefault="006C69CC"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Pr>
          <w:rFonts w:ascii="Calibri" w:eastAsia="Calibri" w:hAnsi="Calibri" w:cs="Calibri"/>
          <w:color w:val="000000"/>
          <w:kern w:val="0"/>
          <w:sz w:val="22"/>
          <w:szCs w:val="22"/>
          <w:lang w:eastAsia="nl-NL"/>
          <w14:ligatures w14:val="none"/>
        </w:rPr>
        <w:t>Pedagogisch professional</w:t>
      </w:r>
      <w:r w:rsidR="00EF7118" w:rsidRPr="00EF7118">
        <w:rPr>
          <w:rFonts w:ascii="Calibri" w:eastAsia="Calibri" w:hAnsi="Calibri" w:cs="Calibri"/>
          <w:color w:val="000000"/>
          <w:kern w:val="0"/>
          <w:sz w:val="22"/>
          <w:szCs w:val="22"/>
          <w:lang w:eastAsia="nl-NL"/>
          <w14:ligatures w14:val="none"/>
        </w:rPr>
        <w:t>s hebben een voorbeeldrol voor ouders/verzorgers in omgang met hun kind.</w:t>
      </w:r>
    </w:p>
    <w:p w14:paraId="2D1E2024" w14:textId="09273918" w:rsidR="00EF7118" w:rsidRPr="00EF7118" w:rsidRDefault="006C69CC"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Pr>
          <w:rFonts w:ascii="Calibri" w:eastAsia="Calibri" w:hAnsi="Calibri" w:cs="Calibri"/>
          <w:color w:val="000000"/>
          <w:kern w:val="0"/>
          <w:sz w:val="22"/>
          <w:szCs w:val="22"/>
          <w:lang w:eastAsia="nl-NL"/>
          <w14:ligatures w14:val="none"/>
        </w:rPr>
        <w:t>Pedagogisch professional</w:t>
      </w:r>
      <w:r w:rsidR="00EF7118" w:rsidRPr="00EF7118">
        <w:rPr>
          <w:rFonts w:ascii="Calibri" w:eastAsia="Calibri" w:hAnsi="Calibri" w:cs="Calibri"/>
          <w:color w:val="000000"/>
          <w:kern w:val="0"/>
          <w:sz w:val="22"/>
          <w:szCs w:val="22"/>
          <w:lang w:eastAsia="nl-NL"/>
          <w14:ligatures w14:val="none"/>
        </w:rPr>
        <w:t xml:space="preserve">s ondersteunen en stimuleren ouders/verzorgers bij het creëren van een taalrijke thuisomgeving. Er is sprake van een wederkerigheid en wederzijdse informatie uitwisseling tussen ouders/verzorgers en de </w:t>
      </w:r>
      <w:r>
        <w:rPr>
          <w:rFonts w:ascii="Calibri" w:eastAsia="Calibri" w:hAnsi="Calibri" w:cs="Calibri"/>
          <w:color w:val="000000"/>
          <w:kern w:val="0"/>
          <w:sz w:val="22"/>
          <w:szCs w:val="22"/>
          <w:lang w:eastAsia="nl-NL"/>
          <w14:ligatures w14:val="none"/>
        </w:rPr>
        <w:t>pedagogisch professional</w:t>
      </w:r>
      <w:r w:rsidR="00EF7118" w:rsidRPr="00EF7118">
        <w:rPr>
          <w:rFonts w:ascii="Calibri" w:eastAsia="Calibri" w:hAnsi="Calibri" w:cs="Calibri"/>
          <w:color w:val="000000"/>
          <w:kern w:val="0"/>
          <w:sz w:val="22"/>
          <w:szCs w:val="22"/>
          <w:lang w:eastAsia="nl-NL"/>
          <w14:ligatures w14:val="none"/>
        </w:rPr>
        <w:t>s. Samen de koers bepalen.</w:t>
      </w:r>
    </w:p>
    <w:p w14:paraId="77C3C18B" w14:textId="77777777" w:rsidR="00EF7118" w:rsidRPr="00EF7118" w:rsidRDefault="00EF7118"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Professionals zien de waarde van het samenwerken met ouders en zijn daarin competent.</w:t>
      </w:r>
    </w:p>
    <w:p w14:paraId="2BE4E1BE" w14:textId="77777777" w:rsidR="00EF7118" w:rsidRPr="00EF7118" w:rsidRDefault="00EF7118"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Ouders voelen zich welkom en zijn een serieuze gesprekspartner.</w:t>
      </w:r>
    </w:p>
    <w:p w14:paraId="06B4ED66" w14:textId="77777777" w:rsidR="00EF7118" w:rsidRPr="00EF7118" w:rsidRDefault="00EF7118" w:rsidP="00EF7118">
      <w:pPr>
        <w:numPr>
          <w:ilvl w:val="0"/>
          <w:numId w:val="1"/>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De locatie biedt passende ouder-</w:t>
      </w:r>
      <w:proofErr w:type="spellStart"/>
      <w:r w:rsidRPr="00EF7118">
        <w:rPr>
          <w:rFonts w:ascii="Calibri" w:eastAsia="Calibri" w:hAnsi="Calibri" w:cs="Calibri"/>
          <w:kern w:val="0"/>
          <w:sz w:val="22"/>
          <w:szCs w:val="22"/>
          <w:lang w:eastAsia="nl-NL"/>
          <w14:ligatures w14:val="none"/>
        </w:rPr>
        <w:t>kindactiviteiten</w:t>
      </w:r>
      <w:proofErr w:type="spellEnd"/>
      <w:r w:rsidRPr="00EF7118">
        <w:rPr>
          <w:rFonts w:ascii="Calibri" w:eastAsia="Calibri" w:hAnsi="Calibri" w:cs="Calibri"/>
          <w:kern w:val="0"/>
          <w:sz w:val="22"/>
          <w:szCs w:val="22"/>
          <w:lang w:eastAsia="nl-NL"/>
          <w14:ligatures w14:val="none"/>
        </w:rPr>
        <w:t xml:space="preserve"> en bijeenkomsten voor ouders gericht op bevorderen van een taalrijke thuisomgeving.</w:t>
      </w:r>
    </w:p>
    <w:p w14:paraId="66041E72"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4710E4B0"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6E2215A4"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2CA52F63"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5817B7B7" w14:textId="77777777" w:rsid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159C2D25"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20EFBDA6"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color w:val="000000"/>
          <w:kern w:val="0"/>
          <w:sz w:val="22"/>
          <w:szCs w:val="22"/>
          <w:lang w:eastAsia="nl-NL"/>
          <w14:ligatures w14:val="none"/>
        </w:rPr>
      </w:pPr>
    </w:p>
    <w:p w14:paraId="284B5ECD" w14:textId="77777777" w:rsidR="00EF7118" w:rsidRPr="00EF7118" w:rsidRDefault="00EF7118" w:rsidP="00EF7118">
      <w:pPr>
        <w:spacing w:after="200" w:line="276" w:lineRule="auto"/>
        <w:rPr>
          <w:rFonts w:ascii="Cambria" w:eastAsia="Cambria" w:hAnsi="Cambria" w:cs="Cambria"/>
          <w:b/>
          <w:color w:val="548DD4"/>
          <w:kern w:val="0"/>
          <w:sz w:val="22"/>
          <w:szCs w:val="22"/>
          <w:lang w:eastAsia="nl-NL"/>
          <w14:ligatures w14:val="none"/>
        </w:rPr>
      </w:pPr>
      <w:bookmarkStart w:id="10" w:name="_heading=h.3rdcrjn" w:colFirst="0" w:colLast="0"/>
      <w:bookmarkEnd w:id="10"/>
      <w:r w:rsidRPr="00EF7118">
        <w:rPr>
          <w:rFonts w:ascii="Cambria" w:eastAsia="Cambria" w:hAnsi="Cambria" w:cs="Cambria"/>
          <w:b/>
          <w:color w:val="548DD4"/>
          <w:kern w:val="0"/>
          <w:sz w:val="22"/>
          <w:szCs w:val="22"/>
          <w:lang w:eastAsia="nl-NL"/>
          <w14:ligatures w14:val="none"/>
        </w:rPr>
        <w:lastRenderedPageBreak/>
        <w:t>IV. Samenwerking met netwerkpartners</w:t>
      </w:r>
    </w:p>
    <w:p w14:paraId="6E809B9D"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Expertise naar het kind </w:t>
      </w:r>
    </w:p>
    <w:p w14:paraId="56DEB844"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De expertise van het netwerk komt naar het kind (en ouders) toe. Deze expertise is toegankelijk en laagdrempelig. </w:t>
      </w:r>
    </w:p>
    <w:p w14:paraId="394FE7A3"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Ouders worden door de netwerkpartners  gestimuleerd deel te nemen aan de activiteiten op gebied van taal die door de kinderopvang en/of door de netwerkpartners worden georganiseerd. En </w:t>
      </w:r>
      <w:proofErr w:type="spellStart"/>
      <w:r w:rsidRPr="00EF7118">
        <w:rPr>
          <w:rFonts w:ascii="Calibri" w:eastAsia="Calibri" w:hAnsi="Calibri" w:cs="Calibri"/>
          <w:kern w:val="0"/>
          <w:sz w:val="22"/>
          <w:szCs w:val="22"/>
          <w:lang w:eastAsia="nl-NL"/>
          <w14:ligatures w14:val="none"/>
        </w:rPr>
        <w:t>vice</w:t>
      </w:r>
      <w:proofErr w:type="spellEnd"/>
      <w:r w:rsidRPr="00EF7118">
        <w:rPr>
          <w:rFonts w:ascii="Calibri" w:eastAsia="Calibri" w:hAnsi="Calibri" w:cs="Calibri"/>
          <w:color w:val="000000"/>
          <w:kern w:val="0"/>
          <w:sz w:val="22"/>
          <w:szCs w:val="22"/>
          <w:lang w:eastAsia="nl-NL"/>
          <w14:ligatures w14:val="none"/>
        </w:rPr>
        <w:t xml:space="preserve"> versa.</w:t>
      </w:r>
    </w:p>
    <w:p w14:paraId="49763760"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 xml:space="preserve">Netwerkpartners stellen hun expertise beschikbaar aan elkaar  t.b.v. de </w:t>
      </w:r>
      <w:proofErr w:type="spellStart"/>
      <w:r w:rsidRPr="00EF7118">
        <w:rPr>
          <w:rFonts w:ascii="Calibri" w:eastAsia="Calibri" w:hAnsi="Calibri" w:cs="Calibri"/>
          <w:kern w:val="0"/>
          <w:sz w:val="22"/>
          <w:szCs w:val="22"/>
          <w:lang w:eastAsia="nl-NL"/>
          <w14:ligatures w14:val="none"/>
        </w:rPr>
        <w:t>kindontwikkeling</w:t>
      </w:r>
      <w:proofErr w:type="spellEnd"/>
    </w:p>
    <w:p w14:paraId="57372B93" w14:textId="77777777" w:rsidR="00EF7118" w:rsidRDefault="00EF7118" w:rsidP="00EF7118">
      <w:pPr>
        <w:numPr>
          <w:ilvl w:val="0"/>
          <w:numId w:val="2"/>
        </w:numP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kern w:val="0"/>
          <w:sz w:val="22"/>
          <w:szCs w:val="22"/>
          <w:lang w:eastAsia="nl-NL"/>
          <w14:ligatures w14:val="none"/>
        </w:rPr>
        <w:t xml:space="preserve">Netwerkpartners werken samen vanuit een gezamenlijke verantwoordelijkheid waarbij ieders rollen helder omschreven zijn en bekend in het werkveld.  </w:t>
      </w:r>
    </w:p>
    <w:p w14:paraId="7C759FB5" w14:textId="77777777" w:rsidR="00EF7118" w:rsidRPr="00EF7118" w:rsidRDefault="00EF7118" w:rsidP="00EF7118">
      <w:pPr>
        <w:spacing w:after="0" w:line="240" w:lineRule="auto"/>
        <w:ind w:left="720"/>
        <w:rPr>
          <w:rFonts w:ascii="Calibri" w:eastAsia="Calibri" w:hAnsi="Calibri" w:cs="Calibri"/>
          <w:kern w:val="0"/>
          <w:sz w:val="22"/>
          <w:szCs w:val="22"/>
          <w:lang w:eastAsia="nl-NL"/>
          <w14:ligatures w14:val="none"/>
        </w:rPr>
      </w:pPr>
    </w:p>
    <w:p w14:paraId="7A8F8E1A" w14:textId="3F408A50" w:rsidR="00EF7118" w:rsidRPr="00EF7118" w:rsidRDefault="00EF7118" w:rsidP="00EF7118">
      <w:pPr>
        <w:pStyle w:val="Lijstalinea"/>
        <w:keepNext/>
        <w:keepLines/>
        <w:numPr>
          <w:ilvl w:val="0"/>
          <w:numId w:val="7"/>
        </w:numPr>
        <w:spacing w:before="200" w:after="0" w:line="276" w:lineRule="auto"/>
        <w:outlineLvl w:val="2"/>
        <w:rPr>
          <w:rFonts w:ascii="Cambria" w:eastAsia="Times New Roman" w:hAnsi="Cambria" w:cs="Times New Roman"/>
          <w:b/>
          <w:bCs/>
          <w:color w:val="4F81BD"/>
          <w:kern w:val="0"/>
          <w:sz w:val="22"/>
          <w:szCs w:val="22"/>
          <w:lang w:eastAsia="nl-NL"/>
          <w14:ligatures w14:val="none"/>
        </w:rPr>
      </w:pPr>
      <w:bookmarkStart w:id="11" w:name="_heading=h.26in1rg" w:colFirst="0" w:colLast="0"/>
      <w:bookmarkEnd w:id="11"/>
      <w:r w:rsidRPr="00EF7118">
        <w:rPr>
          <w:rFonts w:ascii="Cambria" w:eastAsia="Times New Roman" w:hAnsi="Cambria" w:cs="Times New Roman"/>
          <w:b/>
          <w:bCs/>
          <w:color w:val="4F81BD"/>
          <w:kern w:val="0"/>
          <w:sz w:val="22"/>
          <w:szCs w:val="22"/>
          <w:lang w:eastAsia="nl-NL"/>
          <w14:ligatures w14:val="none"/>
        </w:rPr>
        <w:t>Samenwerking met het onderwijs – een ononderbroken ontwikkelingslijn</w:t>
      </w:r>
    </w:p>
    <w:p w14:paraId="1BF2201A" w14:textId="77777777" w:rsidR="00EF7118" w:rsidRPr="00EF7118" w:rsidRDefault="00EF7118" w:rsidP="00EF7118">
      <w:pPr>
        <w:pStyle w:val="Lijstalinea"/>
        <w:keepNext/>
        <w:keepLines/>
        <w:spacing w:before="200" w:after="0" w:line="276" w:lineRule="auto"/>
        <w:outlineLvl w:val="2"/>
        <w:rPr>
          <w:rFonts w:ascii="Cambria" w:eastAsia="Times New Roman" w:hAnsi="Cambria" w:cs="Times New Roman"/>
          <w:b/>
          <w:bCs/>
          <w:color w:val="4F81BD"/>
          <w:kern w:val="0"/>
          <w:sz w:val="22"/>
          <w:szCs w:val="22"/>
          <w:lang w:eastAsia="nl-NL"/>
          <w14:ligatures w14:val="none"/>
        </w:rPr>
      </w:pPr>
    </w:p>
    <w:p w14:paraId="704B6444" w14:textId="77777777" w:rsidR="00EF7118" w:rsidRPr="00EF7118" w:rsidRDefault="00EF7118" w:rsidP="00EF7118">
      <w:p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Doorgaande lijn VVE en samenwerken met </w:t>
      </w:r>
      <w:proofErr w:type="spellStart"/>
      <w:r w:rsidRPr="00EF7118">
        <w:rPr>
          <w:rFonts w:ascii="Calibri" w:eastAsia="Calibri" w:hAnsi="Calibri" w:cs="Calibri"/>
          <w:color w:val="000000"/>
          <w:kern w:val="0"/>
          <w:sz w:val="22"/>
          <w:szCs w:val="22"/>
          <w:lang w:eastAsia="nl-NL"/>
          <w14:ligatures w14:val="none"/>
        </w:rPr>
        <w:t>PassendWijs</w:t>
      </w:r>
      <w:proofErr w:type="spellEnd"/>
    </w:p>
    <w:p w14:paraId="17528967"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Er is een effectieve doorgaande lijn naar het basisonderwijs met inzicht in de ondersteunings- en ontwikkelingsbehoefte van het kind. </w:t>
      </w:r>
    </w:p>
    <w:p w14:paraId="546E0244"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Voor- en </w:t>
      </w:r>
      <w:proofErr w:type="spellStart"/>
      <w:r w:rsidRPr="00EF7118">
        <w:rPr>
          <w:rFonts w:ascii="Calibri" w:eastAsia="Calibri" w:hAnsi="Calibri" w:cs="Calibri"/>
          <w:color w:val="000000"/>
          <w:kern w:val="0"/>
          <w:sz w:val="22"/>
          <w:szCs w:val="22"/>
          <w:lang w:eastAsia="nl-NL"/>
          <w14:ligatures w14:val="none"/>
        </w:rPr>
        <w:t>vroegscholen</w:t>
      </w:r>
      <w:proofErr w:type="spellEnd"/>
      <w:r w:rsidRPr="00EF7118">
        <w:rPr>
          <w:rFonts w:ascii="Calibri" w:eastAsia="Calibri" w:hAnsi="Calibri" w:cs="Calibri"/>
          <w:color w:val="000000"/>
          <w:kern w:val="0"/>
          <w:sz w:val="22"/>
          <w:szCs w:val="22"/>
          <w:lang w:eastAsia="nl-NL"/>
          <w14:ligatures w14:val="none"/>
        </w:rPr>
        <w:t xml:space="preserve"> spreken met elkaar af op welke manier en in welke mate zij vorm geven aan de inhoudelijke doorgaande lijn op de verschillende domeinen:</w:t>
      </w:r>
    </w:p>
    <w:p w14:paraId="1B59E058"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2" w:name="_heading=h.ukw40yab9t6o" w:colFirst="0" w:colLast="0"/>
      <w:bookmarkStart w:id="13" w:name="_heading=h.nyphtfdsn5sj" w:colFirst="0" w:colLast="0"/>
      <w:bookmarkEnd w:id="12"/>
      <w:bookmarkEnd w:id="13"/>
      <w:r w:rsidRPr="00EF7118">
        <w:rPr>
          <w:rFonts w:ascii="Arial" w:eastAsia="Arial" w:hAnsi="Arial" w:cs="Arial"/>
          <w:kern w:val="0"/>
          <w:sz w:val="20"/>
          <w:szCs w:val="20"/>
          <w:lang w:eastAsia="nl-NL"/>
          <w14:ligatures w14:val="none"/>
        </w:rPr>
        <w:t xml:space="preserve">Visie </w:t>
      </w:r>
    </w:p>
    <w:p w14:paraId="62004A30"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4" w:name="_heading=h.36jnkl7sni83" w:colFirst="0" w:colLast="0"/>
      <w:bookmarkEnd w:id="14"/>
      <w:r w:rsidRPr="00EF7118">
        <w:rPr>
          <w:rFonts w:ascii="Arial" w:eastAsia="Arial" w:hAnsi="Arial" w:cs="Arial"/>
          <w:kern w:val="0"/>
          <w:sz w:val="20"/>
          <w:szCs w:val="20"/>
          <w:lang w:eastAsia="nl-NL"/>
          <w14:ligatures w14:val="none"/>
        </w:rPr>
        <w:t xml:space="preserve">Professionele cultuur </w:t>
      </w:r>
    </w:p>
    <w:p w14:paraId="402AF272"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5" w:name="_heading=h.1sbtav9w75nt" w:colFirst="0" w:colLast="0"/>
      <w:bookmarkEnd w:id="15"/>
      <w:r w:rsidRPr="00EF7118">
        <w:rPr>
          <w:rFonts w:ascii="Arial" w:eastAsia="Arial" w:hAnsi="Arial" w:cs="Arial"/>
          <w:kern w:val="0"/>
          <w:sz w:val="20"/>
          <w:szCs w:val="20"/>
          <w:lang w:eastAsia="nl-NL"/>
          <w14:ligatures w14:val="none"/>
        </w:rPr>
        <w:t>Zicht op ontwikkeling</w:t>
      </w:r>
    </w:p>
    <w:p w14:paraId="4AA3E58A"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6" w:name="_heading=h.95f5hao377yl" w:colFirst="0" w:colLast="0"/>
      <w:bookmarkEnd w:id="16"/>
      <w:r w:rsidRPr="00EF7118">
        <w:rPr>
          <w:rFonts w:ascii="Arial" w:eastAsia="Arial" w:hAnsi="Arial" w:cs="Arial"/>
          <w:kern w:val="0"/>
          <w:sz w:val="20"/>
          <w:szCs w:val="20"/>
          <w:lang w:eastAsia="nl-NL"/>
          <w14:ligatures w14:val="none"/>
        </w:rPr>
        <w:t>Pedagogisch en educatieve leerlijn</w:t>
      </w:r>
    </w:p>
    <w:p w14:paraId="0CA9CF14"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7" w:name="_heading=h.d51jmaedsqq3" w:colFirst="0" w:colLast="0"/>
      <w:bookmarkEnd w:id="17"/>
      <w:r w:rsidRPr="00EF7118">
        <w:rPr>
          <w:rFonts w:ascii="Arial" w:eastAsia="Arial" w:hAnsi="Arial" w:cs="Arial"/>
          <w:kern w:val="0"/>
          <w:sz w:val="20"/>
          <w:szCs w:val="20"/>
          <w:lang w:eastAsia="nl-NL"/>
          <w14:ligatures w14:val="none"/>
        </w:rPr>
        <w:t>Samenwerken met ouders</w:t>
      </w:r>
    </w:p>
    <w:p w14:paraId="6979F3FA" w14:textId="77777777" w:rsidR="00EF7118" w:rsidRPr="00EF7118" w:rsidRDefault="00EF7118" w:rsidP="00EF7118">
      <w:pPr>
        <w:numPr>
          <w:ilvl w:val="1"/>
          <w:numId w:val="3"/>
        </w:numPr>
        <w:spacing w:after="0" w:line="276" w:lineRule="auto"/>
        <w:rPr>
          <w:rFonts w:ascii="Arial" w:eastAsia="Arial" w:hAnsi="Arial" w:cs="Arial"/>
          <w:kern w:val="0"/>
          <w:sz w:val="20"/>
          <w:szCs w:val="20"/>
          <w:lang w:eastAsia="nl-NL"/>
          <w14:ligatures w14:val="none"/>
        </w:rPr>
      </w:pPr>
      <w:bookmarkStart w:id="18" w:name="_heading=h.n38t54cyijd0" w:colFirst="0" w:colLast="0"/>
      <w:bookmarkEnd w:id="18"/>
      <w:r w:rsidRPr="00EF7118">
        <w:rPr>
          <w:rFonts w:ascii="Arial" w:eastAsia="Arial" w:hAnsi="Arial" w:cs="Arial"/>
          <w:kern w:val="0"/>
          <w:sz w:val="20"/>
          <w:szCs w:val="20"/>
          <w:lang w:eastAsia="nl-NL"/>
          <w14:ligatures w14:val="none"/>
        </w:rPr>
        <w:t>extra ondersteuning (ontwikkeling, begeleiding en zorg)</w:t>
      </w:r>
    </w:p>
    <w:p w14:paraId="0691A321" w14:textId="77777777" w:rsidR="00EF7118" w:rsidRPr="00EF7118" w:rsidRDefault="00EF7118" w:rsidP="00EF7118">
      <w:pPr>
        <w:numPr>
          <w:ilvl w:val="0"/>
          <w:numId w:val="3"/>
        </w:numPr>
        <w:spacing w:after="0" w:line="276" w:lineRule="auto"/>
        <w:rPr>
          <w:rFonts w:ascii="Arial" w:eastAsia="Arial" w:hAnsi="Arial" w:cs="Arial"/>
          <w:kern w:val="0"/>
          <w:sz w:val="20"/>
          <w:szCs w:val="20"/>
          <w:lang w:eastAsia="nl-NL"/>
          <w14:ligatures w14:val="none"/>
        </w:rPr>
      </w:pPr>
      <w:r w:rsidRPr="00EF7118">
        <w:rPr>
          <w:rFonts w:ascii="Arial" w:eastAsia="Arial" w:hAnsi="Arial" w:cs="Arial"/>
          <w:kern w:val="0"/>
          <w:sz w:val="20"/>
          <w:szCs w:val="20"/>
          <w:lang w:eastAsia="nl-NL"/>
          <w14:ligatures w14:val="none"/>
        </w:rPr>
        <w:t xml:space="preserve">Voor- en </w:t>
      </w:r>
      <w:proofErr w:type="spellStart"/>
      <w:r w:rsidRPr="00EF7118">
        <w:rPr>
          <w:rFonts w:ascii="Arial" w:eastAsia="Arial" w:hAnsi="Arial" w:cs="Arial"/>
          <w:kern w:val="0"/>
          <w:sz w:val="20"/>
          <w:szCs w:val="20"/>
          <w:lang w:eastAsia="nl-NL"/>
          <w14:ligatures w14:val="none"/>
        </w:rPr>
        <w:t>vroegscholen</w:t>
      </w:r>
      <w:proofErr w:type="spellEnd"/>
      <w:r w:rsidRPr="00EF7118">
        <w:rPr>
          <w:rFonts w:ascii="Arial" w:eastAsia="Arial" w:hAnsi="Arial" w:cs="Arial"/>
          <w:kern w:val="0"/>
          <w:sz w:val="20"/>
          <w:szCs w:val="20"/>
          <w:lang w:eastAsia="nl-NL"/>
          <w14:ligatures w14:val="none"/>
        </w:rPr>
        <w:t xml:space="preserve"> werken met de Arnhemse overdrachtsprocedure als een kind naar de basisschool gaat en zij evalueren die overdracht gezamenlijk.</w:t>
      </w:r>
    </w:p>
    <w:p w14:paraId="1C2BCC48" w14:textId="77777777" w:rsidR="00EF7118" w:rsidRPr="00EF7118" w:rsidRDefault="00EF7118" w:rsidP="00EF7118">
      <w:pPr>
        <w:numPr>
          <w:ilvl w:val="0"/>
          <w:numId w:val="3"/>
        </w:numPr>
        <w:spacing w:after="0" w:line="276" w:lineRule="auto"/>
        <w:rPr>
          <w:rFonts w:ascii="Arial" w:eastAsia="Arial" w:hAnsi="Arial" w:cs="Arial"/>
          <w:kern w:val="0"/>
          <w:sz w:val="20"/>
          <w:szCs w:val="20"/>
          <w:lang w:eastAsia="nl-NL"/>
          <w14:ligatures w14:val="none"/>
        </w:rPr>
      </w:pPr>
      <w:r w:rsidRPr="00EF7118">
        <w:rPr>
          <w:rFonts w:ascii="Arial" w:eastAsia="Arial" w:hAnsi="Arial" w:cs="Arial"/>
          <w:kern w:val="0"/>
          <w:sz w:val="20"/>
          <w:szCs w:val="20"/>
          <w:lang w:eastAsia="nl-NL"/>
          <w14:ligatures w14:val="none"/>
        </w:rPr>
        <w:t xml:space="preserve">Bij specifieke ontwikkelingsvragen/onderwijsbehoeften zoekt de kinderopvang, met ondersteuning van de coach, afstemming met po en Passend Wijs t.b.v. de doorgaande lijn </w:t>
      </w:r>
    </w:p>
    <w:p w14:paraId="5748AED6" w14:textId="77777777" w:rsidR="00EF7118" w:rsidRPr="00EF7118" w:rsidRDefault="00EF7118" w:rsidP="00EF7118">
      <w:pPr>
        <w:numPr>
          <w:ilvl w:val="0"/>
          <w:numId w:val="3"/>
        </w:numPr>
        <w:spacing w:after="0" w:line="276" w:lineRule="auto"/>
        <w:rPr>
          <w:rFonts w:ascii="Arial" w:eastAsia="Arial" w:hAnsi="Arial" w:cs="Arial"/>
          <w:kern w:val="0"/>
          <w:sz w:val="20"/>
          <w:szCs w:val="20"/>
          <w:lang w:eastAsia="nl-NL"/>
          <w14:ligatures w14:val="none"/>
        </w:rPr>
      </w:pPr>
      <w:r w:rsidRPr="00EF7118">
        <w:rPr>
          <w:rFonts w:ascii="Arial" w:eastAsia="Arial" w:hAnsi="Arial" w:cs="Arial"/>
          <w:kern w:val="0"/>
          <w:sz w:val="20"/>
          <w:szCs w:val="20"/>
          <w:lang w:eastAsia="nl-NL"/>
          <w14:ligatures w14:val="none"/>
        </w:rPr>
        <w:t>Er zijn samenwerkingsafspraken tussen Passende kinderopvang en Passend Wijs t.b.v.  optimale ontwikkelingskansen voor ieder kind.</w:t>
      </w:r>
    </w:p>
    <w:p w14:paraId="1A6828ED"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kern w:val="0"/>
          <w:sz w:val="22"/>
          <w:szCs w:val="22"/>
          <w:lang w:eastAsia="nl-NL"/>
          <w14:ligatures w14:val="none"/>
        </w:rPr>
      </w:pPr>
    </w:p>
    <w:p w14:paraId="28F6D621" w14:textId="77777777" w:rsidR="00EF7118" w:rsidRPr="00EF7118" w:rsidRDefault="00EF7118" w:rsidP="00EF7118">
      <w:pPr>
        <w:pBdr>
          <w:top w:val="nil"/>
          <w:left w:val="nil"/>
          <w:bottom w:val="nil"/>
          <w:right w:val="nil"/>
          <w:between w:val="nil"/>
        </w:pBdr>
        <w:spacing w:after="0" w:line="240" w:lineRule="auto"/>
        <w:ind w:left="720"/>
        <w:rPr>
          <w:rFonts w:ascii="Calibri" w:eastAsia="Calibri" w:hAnsi="Calibri" w:cs="Calibri"/>
          <w:kern w:val="0"/>
          <w:sz w:val="22"/>
          <w:szCs w:val="22"/>
          <w:lang w:eastAsia="nl-NL"/>
          <w14:ligatures w14:val="none"/>
        </w:rPr>
      </w:pPr>
    </w:p>
    <w:p w14:paraId="20817526" w14:textId="77777777" w:rsidR="00EF7118" w:rsidRPr="00EF7118" w:rsidRDefault="00EF7118" w:rsidP="00EF7118">
      <w:pPr>
        <w:keepNext/>
        <w:keepLines/>
        <w:spacing w:before="200" w:after="0" w:line="276" w:lineRule="auto"/>
        <w:outlineLvl w:val="1"/>
        <w:rPr>
          <w:rFonts w:ascii="Cambria" w:eastAsia="Times New Roman" w:hAnsi="Cambria" w:cs="Times New Roman"/>
          <w:b/>
          <w:bCs/>
          <w:color w:val="4F81BD"/>
          <w:kern w:val="0"/>
          <w:sz w:val="22"/>
          <w:szCs w:val="22"/>
          <w:lang w:eastAsia="nl-NL"/>
          <w14:ligatures w14:val="none"/>
        </w:rPr>
      </w:pPr>
      <w:bookmarkStart w:id="19" w:name="_heading=h.lnxbz9" w:colFirst="0" w:colLast="0"/>
      <w:bookmarkEnd w:id="19"/>
      <w:r w:rsidRPr="00EF7118">
        <w:rPr>
          <w:rFonts w:ascii="Cambria" w:eastAsia="Times New Roman" w:hAnsi="Cambria" w:cs="Times New Roman"/>
          <w:b/>
          <w:bCs/>
          <w:color w:val="4F81BD"/>
          <w:kern w:val="0"/>
          <w:sz w:val="26"/>
          <w:szCs w:val="26"/>
          <w:lang w:eastAsia="nl-NL"/>
          <w14:ligatures w14:val="none"/>
        </w:rPr>
        <w:t>Wie</w:t>
      </w:r>
    </w:p>
    <w:p w14:paraId="2177FF62"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Gemeente Arnhem</w:t>
      </w:r>
    </w:p>
    <w:p w14:paraId="138D1E82"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Management en bestuur kinderopvang</w:t>
      </w:r>
    </w:p>
    <w:p w14:paraId="27D814C7" w14:textId="2D486725"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 xml:space="preserve">Pedagogisch </w:t>
      </w:r>
      <w:r w:rsidR="006C69CC">
        <w:rPr>
          <w:rFonts w:ascii="Calibri" w:eastAsia="Calibri" w:hAnsi="Calibri" w:cs="Calibri"/>
          <w:color w:val="000000"/>
          <w:kern w:val="0"/>
          <w:sz w:val="22"/>
          <w:szCs w:val="22"/>
          <w:lang w:eastAsia="nl-NL"/>
          <w14:ligatures w14:val="none"/>
        </w:rPr>
        <w:t xml:space="preserve">professionals </w:t>
      </w:r>
    </w:p>
    <w:p w14:paraId="27A1EEEF"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Coach passende kinderopvang</w:t>
      </w:r>
    </w:p>
    <w:p w14:paraId="0A581C19" w14:textId="4DA9BE39"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Logopediste</w:t>
      </w:r>
      <w:r w:rsidR="006C69CC">
        <w:rPr>
          <w:rFonts w:ascii="Calibri" w:eastAsia="Calibri" w:hAnsi="Calibri" w:cs="Calibri"/>
          <w:color w:val="000000"/>
          <w:kern w:val="0"/>
          <w:sz w:val="22"/>
          <w:szCs w:val="22"/>
          <w:lang w:eastAsia="nl-NL"/>
          <w14:ligatures w14:val="none"/>
        </w:rPr>
        <w:t>n</w:t>
      </w:r>
      <w:r w:rsidRPr="00EF7118">
        <w:rPr>
          <w:rFonts w:ascii="Calibri" w:eastAsia="Calibri" w:hAnsi="Calibri" w:cs="Calibri"/>
          <w:color w:val="000000"/>
          <w:kern w:val="0"/>
          <w:sz w:val="22"/>
          <w:szCs w:val="22"/>
          <w:lang w:eastAsia="nl-NL"/>
          <w14:ligatures w14:val="none"/>
        </w:rPr>
        <w:t xml:space="preserve"> St. Pas</w:t>
      </w:r>
    </w:p>
    <w:p w14:paraId="713A9351"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Begeleiders ouderbijeenkomsten</w:t>
      </w:r>
      <w:r w:rsidRPr="00EF7118">
        <w:rPr>
          <w:rFonts w:ascii="Calibri" w:eastAsia="Calibri" w:hAnsi="Calibri" w:cs="Calibri"/>
          <w:color w:val="000000"/>
          <w:kern w:val="0"/>
          <w:sz w:val="22"/>
          <w:szCs w:val="22"/>
          <w:highlight w:val="yellow"/>
          <w:lang w:eastAsia="nl-NL"/>
          <w14:ligatures w14:val="none"/>
        </w:rPr>
        <w:t xml:space="preserve"> </w:t>
      </w:r>
    </w:p>
    <w:p w14:paraId="6F327904"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Netwerkpartners</w:t>
      </w:r>
    </w:p>
    <w:p w14:paraId="7E59928C"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Jeugdgezondheidszorg</w:t>
      </w:r>
    </w:p>
    <w:p w14:paraId="4D580E0D"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Sociaal wijkteam</w:t>
      </w:r>
    </w:p>
    <w:p w14:paraId="461FF90A"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Ambulant begeleiders passende kinderopvang</w:t>
      </w:r>
    </w:p>
    <w:p w14:paraId="53A1D930"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Overige zorgaanbieders</w:t>
      </w:r>
    </w:p>
    <w:p w14:paraId="0315D724"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Bibliotheek Rozet</w:t>
      </w:r>
    </w:p>
    <w:p w14:paraId="77EB253D" w14:textId="77777777" w:rsidR="00EF7118" w:rsidRPr="00EF7118" w:rsidRDefault="00EF7118" w:rsidP="00EF7118">
      <w:pPr>
        <w:numPr>
          <w:ilvl w:val="1"/>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Rijnstad</w:t>
      </w:r>
    </w:p>
    <w:p w14:paraId="130098F7" w14:textId="77777777" w:rsidR="00EF7118" w:rsidRPr="00EF7118" w:rsidRDefault="00EF7118" w:rsidP="00EF7118">
      <w:pPr>
        <w:numPr>
          <w:ilvl w:val="0"/>
          <w:numId w:val="2"/>
        </w:numPr>
        <w:pBdr>
          <w:top w:val="nil"/>
          <w:left w:val="nil"/>
          <w:bottom w:val="nil"/>
          <w:right w:val="nil"/>
          <w:between w:val="nil"/>
        </w:pBdr>
        <w:spacing w:after="0" w:line="240" w:lineRule="auto"/>
        <w:rPr>
          <w:rFonts w:ascii="Calibri" w:eastAsia="Calibri" w:hAnsi="Calibri" w:cs="Calibri"/>
          <w:color w:val="000000"/>
          <w:kern w:val="0"/>
          <w:sz w:val="22"/>
          <w:szCs w:val="22"/>
          <w:lang w:eastAsia="nl-NL"/>
          <w14:ligatures w14:val="none"/>
        </w:rPr>
      </w:pPr>
      <w:r w:rsidRPr="00EF7118">
        <w:rPr>
          <w:rFonts w:ascii="Calibri" w:eastAsia="Calibri" w:hAnsi="Calibri" w:cs="Calibri"/>
          <w:color w:val="000000"/>
          <w:kern w:val="0"/>
          <w:sz w:val="22"/>
          <w:szCs w:val="22"/>
          <w:lang w:eastAsia="nl-NL"/>
          <w14:ligatures w14:val="none"/>
        </w:rPr>
        <w:t>Onderwijspartners PO</w:t>
      </w:r>
    </w:p>
    <w:p w14:paraId="18F8F341" w14:textId="77777777" w:rsidR="00EF7118" w:rsidRPr="00EF7118" w:rsidRDefault="00EF7118" w:rsidP="00EF7118">
      <w:pPr>
        <w:pBdr>
          <w:top w:val="nil"/>
          <w:left w:val="nil"/>
          <w:bottom w:val="nil"/>
          <w:right w:val="nil"/>
          <w:between w:val="nil"/>
        </w:pBdr>
        <w:spacing w:after="200" w:line="290" w:lineRule="auto"/>
        <w:ind w:left="720"/>
        <w:rPr>
          <w:rFonts w:ascii="Calibri" w:eastAsia="Calibri" w:hAnsi="Calibri" w:cs="Calibri"/>
          <w:color w:val="000000"/>
          <w:kern w:val="0"/>
          <w:sz w:val="22"/>
          <w:szCs w:val="22"/>
          <w:lang w:eastAsia="nl-NL"/>
          <w14:ligatures w14:val="none"/>
        </w:rPr>
      </w:pPr>
    </w:p>
    <w:sectPr w:rsidR="00EF7118" w:rsidRPr="00EF71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61FE" w14:textId="77777777" w:rsidR="00FD2678" w:rsidRDefault="00FD2678" w:rsidP="006C69CC">
      <w:pPr>
        <w:spacing w:after="0" w:line="240" w:lineRule="auto"/>
      </w:pPr>
      <w:r>
        <w:separator/>
      </w:r>
    </w:p>
  </w:endnote>
  <w:endnote w:type="continuationSeparator" w:id="0">
    <w:p w14:paraId="6E5AE31D" w14:textId="77777777" w:rsidR="00FD2678" w:rsidRDefault="00FD2678" w:rsidP="006C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789000"/>
      <w:docPartObj>
        <w:docPartGallery w:val="Page Numbers (Bottom of Page)"/>
        <w:docPartUnique/>
      </w:docPartObj>
    </w:sdtPr>
    <w:sdtEndPr>
      <w:rPr>
        <w:sz w:val="18"/>
        <w:szCs w:val="18"/>
      </w:rPr>
    </w:sdtEndPr>
    <w:sdtContent>
      <w:p w14:paraId="7760429B" w14:textId="115EAAEE" w:rsidR="006C69CC" w:rsidRPr="006C69CC" w:rsidRDefault="006C69CC">
        <w:pPr>
          <w:pStyle w:val="Voettekst"/>
          <w:jc w:val="right"/>
          <w:rPr>
            <w:sz w:val="18"/>
            <w:szCs w:val="18"/>
          </w:rPr>
        </w:pPr>
        <w:r w:rsidRPr="006C69CC">
          <w:rPr>
            <w:sz w:val="18"/>
            <w:szCs w:val="18"/>
          </w:rPr>
          <w:fldChar w:fldCharType="begin"/>
        </w:r>
        <w:r w:rsidRPr="006C69CC">
          <w:rPr>
            <w:sz w:val="18"/>
            <w:szCs w:val="18"/>
          </w:rPr>
          <w:instrText>PAGE   \* MERGEFORMAT</w:instrText>
        </w:r>
        <w:r w:rsidRPr="006C69CC">
          <w:rPr>
            <w:sz w:val="18"/>
            <w:szCs w:val="18"/>
          </w:rPr>
          <w:fldChar w:fldCharType="separate"/>
        </w:r>
        <w:r w:rsidRPr="006C69CC">
          <w:rPr>
            <w:sz w:val="18"/>
            <w:szCs w:val="18"/>
          </w:rPr>
          <w:t>2</w:t>
        </w:r>
        <w:r w:rsidRPr="006C69CC">
          <w:rPr>
            <w:sz w:val="18"/>
            <w:szCs w:val="18"/>
          </w:rPr>
          <w:fldChar w:fldCharType="end"/>
        </w:r>
      </w:p>
    </w:sdtContent>
  </w:sdt>
  <w:p w14:paraId="14035516" w14:textId="77777777" w:rsidR="006C69CC" w:rsidRDefault="006C69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D6176" w14:textId="77777777" w:rsidR="00FD2678" w:rsidRDefault="00FD2678" w:rsidP="006C69CC">
      <w:pPr>
        <w:spacing w:after="0" w:line="240" w:lineRule="auto"/>
      </w:pPr>
      <w:r>
        <w:separator/>
      </w:r>
    </w:p>
  </w:footnote>
  <w:footnote w:type="continuationSeparator" w:id="0">
    <w:p w14:paraId="48F6DECE" w14:textId="77777777" w:rsidR="00FD2678" w:rsidRDefault="00FD2678" w:rsidP="006C6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B7B"/>
    <w:multiLevelType w:val="multilevel"/>
    <w:tmpl w:val="503EB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50136"/>
    <w:multiLevelType w:val="multilevel"/>
    <w:tmpl w:val="5540D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0A429A"/>
    <w:multiLevelType w:val="hybridMultilevel"/>
    <w:tmpl w:val="D1B49C80"/>
    <w:lvl w:ilvl="0" w:tplc="FFAE459C">
      <w:start w:val="5"/>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9B070F"/>
    <w:multiLevelType w:val="multilevel"/>
    <w:tmpl w:val="DD882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6D4E38"/>
    <w:multiLevelType w:val="multilevel"/>
    <w:tmpl w:val="E626F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451094"/>
    <w:multiLevelType w:val="multilevel"/>
    <w:tmpl w:val="45F06E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B46A83"/>
    <w:multiLevelType w:val="multilevel"/>
    <w:tmpl w:val="E940F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2899203">
    <w:abstractNumId w:val="0"/>
  </w:num>
  <w:num w:numId="2" w16cid:durableId="679431269">
    <w:abstractNumId w:val="1"/>
  </w:num>
  <w:num w:numId="3" w16cid:durableId="2038391269">
    <w:abstractNumId w:val="6"/>
  </w:num>
  <w:num w:numId="4" w16cid:durableId="1249922931">
    <w:abstractNumId w:val="5"/>
  </w:num>
  <w:num w:numId="5" w16cid:durableId="1469317365">
    <w:abstractNumId w:val="4"/>
  </w:num>
  <w:num w:numId="6" w16cid:durableId="809178297">
    <w:abstractNumId w:val="3"/>
  </w:num>
  <w:num w:numId="7" w16cid:durableId="1453595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18"/>
    <w:rsid w:val="00055F43"/>
    <w:rsid w:val="0041678D"/>
    <w:rsid w:val="006C69CC"/>
    <w:rsid w:val="00795501"/>
    <w:rsid w:val="00CD4E3D"/>
    <w:rsid w:val="00D13619"/>
    <w:rsid w:val="00D46EAE"/>
    <w:rsid w:val="00DF0BB4"/>
    <w:rsid w:val="00E612D5"/>
    <w:rsid w:val="00EF7118"/>
    <w:rsid w:val="00F31F87"/>
    <w:rsid w:val="00FD2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1937"/>
  <w15:chartTrackingRefBased/>
  <w15:docId w15:val="{33103A6E-6D73-4FDC-9E13-70AA3182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71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1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1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1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1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1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1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1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1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1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1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1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1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1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1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118"/>
    <w:rPr>
      <w:rFonts w:eastAsiaTheme="majorEastAsia" w:cstheme="majorBidi"/>
      <w:color w:val="272727" w:themeColor="text1" w:themeTint="D8"/>
    </w:rPr>
  </w:style>
  <w:style w:type="paragraph" w:styleId="Titel">
    <w:name w:val="Title"/>
    <w:basedOn w:val="Standaard"/>
    <w:next w:val="Standaard"/>
    <w:link w:val="TitelChar"/>
    <w:uiPriority w:val="10"/>
    <w:qFormat/>
    <w:rsid w:val="00EF7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1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1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1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1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7118"/>
    <w:rPr>
      <w:i/>
      <w:iCs/>
      <w:color w:val="404040" w:themeColor="text1" w:themeTint="BF"/>
    </w:rPr>
  </w:style>
  <w:style w:type="paragraph" w:styleId="Lijstalinea">
    <w:name w:val="List Paragraph"/>
    <w:basedOn w:val="Standaard"/>
    <w:uiPriority w:val="34"/>
    <w:qFormat/>
    <w:rsid w:val="00EF7118"/>
    <w:pPr>
      <w:ind w:left="720"/>
      <w:contextualSpacing/>
    </w:pPr>
  </w:style>
  <w:style w:type="character" w:styleId="Intensievebenadrukking">
    <w:name w:val="Intense Emphasis"/>
    <w:basedOn w:val="Standaardalinea-lettertype"/>
    <w:uiPriority w:val="21"/>
    <w:qFormat/>
    <w:rsid w:val="00EF7118"/>
    <w:rPr>
      <w:i/>
      <w:iCs/>
      <w:color w:val="0F4761" w:themeColor="accent1" w:themeShade="BF"/>
    </w:rPr>
  </w:style>
  <w:style w:type="paragraph" w:styleId="Duidelijkcitaat">
    <w:name w:val="Intense Quote"/>
    <w:basedOn w:val="Standaard"/>
    <w:next w:val="Standaard"/>
    <w:link w:val="DuidelijkcitaatChar"/>
    <w:uiPriority w:val="30"/>
    <w:qFormat/>
    <w:rsid w:val="00EF7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118"/>
    <w:rPr>
      <w:i/>
      <w:iCs/>
      <w:color w:val="0F4761" w:themeColor="accent1" w:themeShade="BF"/>
    </w:rPr>
  </w:style>
  <w:style w:type="character" w:styleId="Intensieveverwijzing">
    <w:name w:val="Intense Reference"/>
    <w:basedOn w:val="Standaardalinea-lettertype"/>
    <w:uiPriority w:val="32"/>
    <w:qFormat/>
    <w:rsid w:val="00EF7118"/>
    <w:rPr>
      <w:b/>
      <w:bCs/>
      <w:smallCaps/>
      <w:color w:val="0F4761" w:themeColor="accent1" w:themeShade="BF"/>
      <w:spacing w:val="5"/>
    </w:rPr>
  </w:style>
  <w:style w:type="character" w:styleId="Hyperlink">
    <w:name w:val="Hyperlink"/>
    <w:basedOn w:val="Standaardalinea-lettertype"/>
    <w:uiPriority w:val="99"/>
    <w:unhideWhenUsed/>
    <w:rsid w:val="00EF7118"/>
    <w:rPr>
      <w:color w:val="467886" w:themeColor="hyperlink"/>
      <w:u w:val="single"/>
    </w:rPr>
  </w:style>
  <w:style w:type="character" w:styleId="Onopgelostemelding">
    <w:name w:val="Unresolved Mention"/>
    <w:basedOn w:val="Standaardalinea-lettertype"/>
    <w:uiPriority w:val="99"/>
    <w:semiHidden/>
    <w:unhideWhenUsed/>
    <w:rsid w:val="00EF7118"/>
    <w:rPr>
      <w:color w:val="605E5C"/>
      <w:shd w:val="clear" w:color="auto" w:fill="E1DFDD"/>
    </w:rPr>
  </w:style>
  <w:style w:type="paragraph" w:styleId="Koptekst">
    <w:name w:val="header"/>
    <w:basedOn w:val="Standaard"/>
    <w:link w:val="KoptekstChar"/>
    <w:uiPriority w:val="99"/>
    <w:unhideWhenUsed/>
    <w:rsid w:val="006C69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9CC"/>
  </w:style>
  <w:style w:type="paragraph" w:styleId="Voettekst">
    <w:name w:val="footer"/>
    <w:basedOn w:val="Standaard"/>
    <w:link w:val="VoettekstChar"/>
    <w:uiPriority w:val="99"/>
    <w:unhideWhenUsed/>
    <w:rsid w:val="006C69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1220</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Mullink</dc:creator>
  <cp:keywords/>
  <dc:description/>
  <cp:lastModifiedBy>Annette Mullink</cp:lastModifiedBy>
  <cp:revision>2</cp:revision>
  <dcterms:created xsi:type="dcterms:W3CDTF">2025-05-15T13:00:00Z</dcterms:created>
  <dcterms:modified xsi:type="dcterms:W3CDTF">2025-05-15T13:00:00Z</dcterms:modified>
</cp:coreProperties>
</file>